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150" w:afterAutospacing="0" w:line="17" w:lineRule="atLeast"/>
        <w:ind w:left="0" w:right="0"/>
        <w:jc w:val="center"/>
        <w:rPr>
          <w:rFonts w:ascii="微软雅黑" w:hAnsi="微软雅黑" w:eastAsia="微软雅黑" w:cs="微软雅黑"/>
          <w:b w:val="0"/>
          <w:bCs w:val="0"/>
          <w:i w:val="0"/>
          <w:iCs w:val="0"/>
          <w:color w:val="555555"/>
          <w:sz w:val="42"/>
          <w:szCs w:val="42"/>
        </w:rPr>
      </w:pPr>
      <w:r>
        <w:rPr>
          <w:rFonts w:hint="eastAsia" w:ascii="微软雅黑" w:hAnsi="微软雅黑" w:eastAsia="微软雅黑" w:cs="微软雅黑"/>
          <w:b w:val="0"/>
          <w:bCs w:val="0"/>
          <w:i w:val="0"/>
          <w:iCs w:val="0"/>
          <w:color w:val="555555"/>
          <w:sz w:val="42"/>
          <w:szCs w:val="42"/>
          <w:bdr w:val="none" w:color="auto" w:sz="0" w:space="0"/>
        </w:rPr>
        <w:t>2023年第五届北京市大学生节能节水低碳减排社会实践与科技竞赛方案</w:t>
      </w:r>
    </w:p>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210" w:lineRule="atLeast"/>
        <w:ind w:left="0" w:right="0"/>
        <w:jc w:val="left"/>
        <w:rPr>
          <w:color w:val="999999"/>
          <w:sz w:val="21"/>
          <w:szCs w:val="21"/>
        </w:rPr>
      </w:pPr>
      <w:r>
        <w:rPr>
          <w:rFonts w:ascii="宋体" w:hAnsi="宋体" w:eastAsia="宋体" w:cs="宋体"/>
          <w:color w:val="999999"/>
          <w:kern w:val="0"/>
          <w:sz w:val="21"/>
          <w:szCs w:val="21"/>
          <w:bdr w:val="none" w:color="auto" w:sz="0" w:space="0"/>
          <w:lang w:val="en-US" w:eastAsia="zh-CN" w:bidi="ar"/>
        </w:rPr>
        <w:t>发布时间：2023-03-08    来源：北京市教育委员会</w:t>
      </w:r>
      <w:bookmarkStart w:id="0" w:name="_GoBack"/>
      <w:bookmarkEnd w:id="0"/>
    </w:p>
    <w:p>
      <w:pPr>
        <w:keepNext w:val="0"/>
        <w:keepLines w:val="0"/>
        <w:widowControl/>
        <w:suppressLineNumbers w:val="0"/>
        <w:pBdr>
          <w:top w:val="none" w:color="auto" w:sz="0" w:space="0"/>
          <w:bottom w:val="none" w:color="auto" w:sz="0" w:space="0"/>
          <w:right w:val="none" w:color="auto" w:sz="0" w:space="0"/>
        </w:pBdr>
        <w:spacing w:before="300" w:beforeAutospacing="0" w:after="0" w:afterAutospacing="0" w:line="210" w:lineRule="atLeast"/>
        <w:ind w:left="0" w:right="0"/>
        <w:jc w:val="left"/>
        <w:rPr>
          <w:color w:val="999999"/>
          <w:sz w:val="21"/>
          <w:szCs w:val="21"/>
        </w:rPr>
      </w:pPr>
      <w:r>
        <w:rPr>
          <w:rFonts w:ascii="宋体" w:hAnsi="宋体" w:eastAsia="宋体" w:cs="宋体"/>
          <w:color w:val="999999"/>
          <w:kern w:val="0"/>
          <w:sz w:val="21"/>
          <w:szCs w:val="21"/>
          <w:lang w:val="en-US" w:eastAsia="zh-CN" w:bidi="ar"/>
        </w:rPr>
        <w:t>分享：</w:t>
      </w:r>
    </w:p>
    <w:p>
      <w:pPr>
        <w:keepNext w:val="0"/>
        <w:keepLines w:val="0"/>
        <w:widowControl/>
        <w:suppressLineNumbers w:val="0"/>
        <w:pBdr>
          <w:top w:val="none" w:color="auto" w:sz="0" w:space="0"/>
          <w:bottom w:val="none" w:color="auto" w:sz="0" w:space="0"/>
          <w:right w:val="none" w:color="auto" w:sz="0" w:space="0"/>
        </w:pBdr>
        <w:spacing w:before="226" w:beforeAutospacing="0" w:after="0" w:afterAutospacing="0" w:line="210" w:lineRule="atLeast"/>
        <w:ind w:left="0" w:right="0"/>
        <w:jc w:val="left"/>
        <w:rPr>
          <w:color w:val="999999"/>
          <w:sz w:val="21"/>
          <w:szCs w:val="21"/>
        </w:rPr>
      </w:pPr>
      <w:r>
        <w:rPr>
          <w:rFonts w:ascii="宋体" w:hAnsi="宋体" w:eastAsia="宋体" w:cs="宋体"/>
          <w:color w:val="337AB7"/>
          <w:kern w:val="0"/>
          <w:sz w:val="21"/>
          <w:szCs w:val="21"/>
          <w:u w:val="none"/>
          <w:shd w:val="clear" w:fill="C9C9C9"/>
          <w:lang w:val="en-US" w:eastAsia="zh-CN" w:bidi="ar"/>
        </w:rPr>
        <w:fldChar w:fldCharType="begin"/>
      </w:r>
      <w:r>
        <w:rPr>
          <w:rFonts w:ascii="宋体" w:hAnsi="宋体" w:eastAsia="宋体" w:cs="宋体"/>
          <w:color w:val="337AB7"/>
          <w:kern w:val="0"/>
          <w:sz w:val="21"/>
          <w:szCs w:val="21"/>
          <w:u w:val="none"/>
          <w:shd w:val="clear" w:fill="C9C9C9"/>
          <w:lang w:val="en-US" w:eastAsia="zh-CN" w:bidi="ar"/>
        </w:rPr>
        <w:instrText xml:space="preserve"> HYPERLINK "javascript:;" </w:instrText>
      </w:r>
      <w:r>
        <w:rPr>
          <w:rFonts w:ascii="宋体" w:hAnsi="宋体" w:eastAsia="宋体" w:cs="宋体"/>
          <w:color w:val="337AB7"/>
          <w:kern w:val="0"/>
          <w:sz w:val="21"/>
          <w:szCs w:val="21"/>
          <w:u w:val="none"/>
          <w:shd w:val="clear" w:fill="C9C9C9"/>
          <w:lang w:val="en-US" w:eastAsia="zh-CN" w:bidi="ar"/>
        </w:rPr>
        <w:fldChar w:fldCharType="separate"/>
      </w:r>
      <w:r>
        <w:rPr>
          <w:rFonts w:ascii="宋体" w:hAnsi="宋体" w:eastAsia="宋体" w:cs="宋体"/>
          <w:color w:val="337AB7"/>
          <w:kern w:val="0"/>
          <w:sz w:val="21"/>
          <w:szCs w:val="21"/>
          <w:u w:val="none"/>
          <w:shd w:val="clear" w:fill="C9C9C9"/>
          <w:lang w:val="en-US" w:eastAsia="zh-CN" w:bidi="ar"/>
        </w:rPr>
        <w:fldChar w:fldCharType="end"/>
      </w:r>
    </w:p>
    <w:p>
      <w:pPr>
        <w:pStyle w:val="3"/>
        <w:keepNext w:val="0"/>
        <w:keepLines w:val="0"/>
        <w:widowControl/>
        <w:suppressLineNumbers w:val="0"/>
        <w:pBdr>
          <w:left w:val="none" w:color="auto" w:sz="0" w:space="0"/>
          <w:right w:val="none" w:color="auto" w:sz="0" w:space="0"/>
        </w:pBdr>
        <w:spacing w:before="0" w:beforeAutospacing="0" w:after="300" w:afterAutospacing="0" w:line="480" w:lineRule="atLeast"/>
        <w:ind w:left="0" w:right="0"/>
        <w:jc w:val="both"/>
        <w:rPr>
          <w:rFonts w:ascii="微软雅黑" w:hAnsi="微软雅黑" w:eastAsia="微软雅黑" w:cs="微软雅黑"/>
          <w:color w:val="666666"/>
          <w:sz w:val="24"/>
          <w:szCs w:val="24"/>
        </w:rPr>
      </w:pPr>
      <w:r>
        <w:rPr>
          <w:rFonts w:hint="eastAsia" w:ascii="微软雅黑" w:hAnsi="微软雅黑" w:eastAsia="微软雅黑" w:cs="微软雅黑"/>
          <w:color w:val="666666"/>
          <w:sz w:val="24"/>
          <w:szCs w:val="24"/>
          <w:bdr w:val="none" w:color="auto" w:sz="0" w:space="0"/>
        </w:rPr>
        <w:t>　　各普通高等学校：</w:t>
      </w:r>
    </w:p>
    <w:p>
      <w:pPr>
        <w:pStyle w:val="3"/>
        <w:keepNext w:val="0"/>
        <w:keepLines w:val="0"/>
        <w:widowControl/>
        <w:suppressLineNumbers w:val="0"/>
        <w:pBdr>
          <w:left w:val="none" w:color="auto" w:sz="0" w:space="0"/>
          <w:right w:val="none" w:color="auto" w:sz="0" w:space="0"/>
        </w:pBdr>
        <w:spacing w:before="0" w:beforeAutospacing="0" w:after="300" w:afterAutospacing="0" w:line="480" w:lineRule="atLeast"/>
        <w:ind w:left="0" w:right="0"/>
        <w:jc w:val="both"/>
        <w:rPr>
          <w:rFonts w:hint="eastAsia" w:ascii="微软雅黑" w:hAnsi="微软雅黑" w:eastAsia="微软雅黑" w:cs="微软雅黑"/>
          <w:color w:val="666666"/>
          <w:sz w:val="24"/>
          <w:szCs w:val="24"/>
        </w:rPr>
      </w:pPr>
      <w:r>
        <w:rPr>
          <w:rFonts w:hint="eastAsia" w:ascii="微软雅黑" w:hAnsi="微软雅黑" w:eastAsia="微软雅黑" w:cs="微软雅黑"/>
          <w:color w:val="666666"/>
          <w:sz w:val="24"/>
          <w:szCs w:val="24"/>
          <w:bdr w:val="none" w:color="auto" w:sz="0" w:space="0"/>
        </w:rPr>
        <w:t>　　为深入学习贯彻党的二十大精神和习近平生态文明思想，全面贯彻落实全国和全市教育大会精神，落实北京市教育委员会《北京高等教育本科人才培养质量提升行动计划(2022-2024年)》(京教高〔2021〕8号)，培养大学生科研能力、创新精神和团队协作意识，2023年将组织举办第五届北京市大学生节能节水低碳减排社会实践与科技竞赛。该竞赛由北京市教育委员会主办，北京建筑大学承办。竞赛的具体安排如下。</w:t>
      </w:r>
    </w:p>
    <w:p>
      <w:pPr>
        <w:pStyle w:val="3"/>
        <w:keepNext w:val="0"/>
        <w:keepLines w:val="0"/>
        <w:widowControl/>
        <w:suppressLineNumbers w:val="0"/>
        <w:pBdr>
          <w:left w:val="none" w:color="auto" w:sz="0" w:space="0"/>
          <w:right w:val="none" w:color="auto" w:sz="0" w:space="0"/>
        </w:pBdr>
        <w:spacing w:before="0" w:beforeAutospacing="0" w:after="300" w:afterAutospacing="0" w:line="480" w:lineRule="atLeast"/>
        <w:ind w:left="0" w:right="0"/>
        <w:jc w:val="both"/>
        <w:rPr>
          <w:rFonts w:hint="eastAsia" w:ascii="微软雅黑" w:hAnsi="微软雅黑" w:eastAsia="微软雅黑" w:cs="微软雅黑"/>
          <w:color w:val="666666"/>
          <w:sz w:val="24"/>
          <w:szCs w:val="24"/>
        </w:rPr>
      </w:pPr>
      <w:r>
        <w:rPr>
          <w:rFonts w:hint="eastAsia" w:ascii="微软雅黑" w:hAnsi="微软雅黑" w:eastAsia="微软雅黑" w:cs="微软雅黑"/>
          <w:color w:val="666666"/>
          <w:sz w:val="24"/>
          <w:szCs w:val="24"/>
          <w:bdr w:val="none" w:color="auto" w:sz="0" w:space="0"/>
        </w:rPr>
        <w:t>　　一、竞赛目的</w:t>
      </w:r>
    </w:p>
    <w:p>
      <w:pPr>
        <w:pStyle w:val="3"/>
        <w:keepNext w:val="0"/>
        <w:keepLines w:val="0"/>
        <w:widowControl/>
        <w:suppressLineNumbers w:val="0"/>
        <w:pBdr>
          <w:left w:val="none" w:color="auto" w:sz="0" w:space="0"/>
          <w:right w:val="none" w:color="auto" w:sz="0" w:space="0"/>
        </w:pBdr>
        <w:spacing w:before="0" w:beforeAutospacing="0" w:after="300" w:afterAutospacing="0" w:line="480" w:lineRule="atLeast"/>
        <w:ind w:left="0" w:right="0"/>
        <w:jc w:val="both"/>
        <w:rPr>
          <w:rFonts w:hint="eastAsia" w:ascii="微软雅黑" w:hAnsi="微软雅黑" w:eastAsia="微软雅黑" w:cs="微软雅黑"/>
          <w:color w:val="666666"/>
          <w:sz w:val="24"/>
          <w:szCs w:val="24"/>
        </w:rPr>
      </w:pPr>
      <w:r>
        <w:rPr>
          <w:rFonts w:hint="eastAsia" w:ascii="微软雅黑" w:hAnsi="微软雅黑" w:eastAsia="微软雅黑" w:cs="微软雅黑"/>
          <w:color w:val="666666"/>
          <w:sz w:val="24"/>
          <w:szCs w:val="24"/>
          <w:bdr w:val="none" w:color="auto" w:sz="0" w:space="0"/>
        </w:rPr>
        <w:t>　　认真贯彻落实《教育部关于开展节能减排学校行动的通知》精神，加强节能减排、节约用水主题宣传，增强高校学生节能环保意识、科技创新意识和团队协作精神，集中展示首都大学生的科技创新水平、工程实践能力和社会调查能力，促进学生的创新能力和实践能力的培养，加强校际交流与合作，加快创新型人才培养，进一步提高人才培养质量，为促进教育教学改革和服务首都发展做出努力。</w:t>
      </w:r>
    </w:p>
    <w:p>
      <w:pPr>
        <w:pStyle w:val="3"/>
        <w:keepNext w:val="0"/>
        <w:keepLines w:val="0"/>
        <w:widowControl/>
        <w:suppressLineNumbers w:val="0"/>
        <w:pBdr>
          <w:left w:val="none" w:color="auto" w:sz="0" w:space="0"/>
          <w:right w:val="none" w:color="auto" w:sz="0" w:space="0"/>
        </w:pBdr>
        <w:spacing w:before="0" w:beforeAutospacing="0" w:after="300" w:afterAutospacing="0" w:line="480" w:lineRule="atLeast"/>
        <w:ind w:left="0" w:right="0"/>
        <w:jc w:val="both"/>
        <w:rPr>
          <w:rFonts w:hint="eastAsia" w:ascii="微软雅黑" w:hAnsi="微软雅黑" w:eastAsia="微软雅黑" w:cs="微软雅黑"/>
          <w:color w:val="666666"/>
          <w:sz w:val="24"/>
          <w:szCs w:val="24"/>
        </w:rPr>
      </w:pPr>
      <w:r>
        <w:rPr>
          <w:rFonts w:hint="eastAsia" w:ascii="微软雅黑" w:hAnsi="微软雅黑" w:eastAsia="微软雅黑" w:cs="微软雅黑"/>
          <w:color w:val="666666"/>
          <w:sz w:val="24"/>
          <w:szCs w:val="24"/>
          <w:bdr w:val="none" w:color="auto" w:sz="0" w:space="0"/>
        </w:rPr>
        <w:t>　　二、竞赛主题</w:t>
      </w:r>
    </w:p>
    <w:p>
      <w:pPr>
        <w:pStyle w:val="3"/>
        <w:keepNext w:val="0"/>
        <w:keepLines w:val="0"/>
        <w:widowControl/>
        <w:suppressLineNumbers w:val="0"/>
        <w:pBdr>
          <w:left w:val="none" w:color="auto" w:sz="0" w:space="0"/>
          <w:right w:val="none" w:color="auto" w:sz="0" w:space="0"/>
        </w:pBdr>
        <w:spacing w:before="0" w:beforeAutospacing="0" w:after="300" w:afterAutospacing="0" w:line="480" w:lineRule="atLeast"/>
        <w:ind w:left="0" w:right="0"/>
        <w:jc w:val="both"/>
        <w:rPr>
          <w:rFonts w:hint="eastAsia" w:ascii="微软雅黑" w:hAnsi="微软雅黑" w:eastAsia="微软雅黑" w:cs="微软雅黑"/>
          <w:color w:val="666666"/>
          <w:sz w:val="24"/>
          <w:szCs w:val="24"/>
        </w:rPr>
      </w:pPr>
      <w:r>
        <w:rPr>
          <w:rFonts w:hint="eastAsia" w:ascii="微软雅黑" w:hAnsi="微软雅黑" w:eastAsia="微软雅黑" w:cs="微软雅黑"/>
          <w:color w:val="666666"/>
          <w:sz w:val="24"/>
          <w:szCs w:val="24"/>
          <w:bdr w:val="none" w:color="auto" w:sz="0" w:space="0"/>
        </w:rPr>
        <w:t>　　低碳减排助力“双碳”落地、科技创新赋能绿色发展</w:t>
      </w:r>
    </w:p>
    <w:p>
      <w:pPr>
        <w:pStyle w:val="3"/>
        <w:keepNext w:val="0"/>
        <w:keepLines w:val="0"/>
        <w:widowControl/>
        <w:suppressLineNumbers w:val="0"/>
        <w:pBdr>
          <w:left w:val="none" w:color="auto" w:sz="0" w:space="0"/>
          <w:right w:val="none" w:color="auto" w:sz="0" w:space="0"/>
        </w:pBdr>
        <w:spacing w:before="0" w:beforeAutospacing="0" w:after="300" w:afterAutospacing="0" w:line="480" w:lineRule="atLeast"/>
        <w:ind w:left="0" w:right="0"/>
        <w:jc w:val="both"/>
        <w:rPr>
          <w:rFonts w:hint="eastAsia" w:ascii="微软雅黑" w:hAnsi="微软雅黑" w:eastAsia="微软雅黑" w:cs="微软雅黑"/>
          <w:color w:val="666666"/>
          <w:sz w:val="24"/>
          <w:szCs w:val="24"/>
        </w:rPr>
      </w:pPr>
      <w:r>
        <w:rPr>
          <w:rFonts w:hint="eastAsia" w:ascii="微软雅黑" w:hAnsi="微软雅黑" w:eastAsia="微软雅黑" w:cs="微软雅黑"/>
          <w:color w:val="666666"/>
          <w:sz w:val="24"/>
          <w:szCs w:val="24"/>
          <w:bdr w:val="none" w:color="auto" w:sz="0" w:space="0"/>
        </w:rPr>
        <w:t>　　三、竞赛内容</w:t>
      </w:r>
    </w:p>
    <w:p>
      <w:pPr>
        <w:pStyle w:val="3"/>
        <w:keepNext w:val="0"/>
        <w:keepLines w:val="0"/>
        <w:widowControl/>
        <w:suppressLineNumbers w:val="0"/>
        <w:pBdr>
          <w:left w:val="none" w:color="auto" w:sz="0" w:space="0"/>
          <w:right w:val="none" w:color="auto" w:sz="0" w:space="0"/>
        </w:pBdr>
        <w:spacing w:before="0" w:beforeAutospacing="0" w:after="300" w:afterAutospacing="0" w:line="480" w:lineRule="atLeast"/>
        <w:ind w:left="0" w:right="0"/>
        <w:jc w:val="both"/>
        <w:rPr>
          <w:rFonts w:hint="eastAsia" w:ascii="微软雅黑" w:hAnsi="微软雅黑" w:eastAsia="微软雅黑" w:cs="微软雅黑"/>
          <w:color w:val="666666"/>
          <w:sz w:val="24"/>
          <w:szCs w:val="24"/>
        </w:rPr>
      </w:pPr>
      <w:r>
        <w:rPr>
          <w:rFonts w:hint="eastAsia" w:ascii="微软雅黑" w:hAnsi="微软雅黑" w:eastAsia="微软雅黑" w:cs="微软雅黑"/>
          <w:color w:val="666666"/>
          <w:sz w:val="24"/>
          <w:szCs w:val="24"/>
          <w:bdr w:val="none" w:color="auto" w:sz="0" w:space="0"/>
        </w:rPr>
        <w:t>　　紧扣竞赛主题，作品包括实物制作(含模型)、软件、设计和社会实践调查报告等，体现新思想、新原理、新方法及新技术。</w:t>
      </w:r>
    </w:p>
    <w:p>
      <w:pPr>
        <w:pStyle w:val="3"/>
        <w:keepNext w:val="0"/>
        <w:keepLines w:val="0"/>
        <w:widowControl/>
        <w:suppressLineNumbers w:val="0"/>
        <w:pBdr>
          <w:left w:val="none" w:color="auto" w:sz="0" w:space="0"/>
          <w:right w:val="none" w:color="auto" w:sz="0" w:space="0"/>
        </w:pBdr>
        <w:spacing w:before="0" w:beforeAutospacing="0" w:after="300" w:afterAutospacing="0" w:line="480" w:lineRule="atLeast"/>
        <w:ind w:left="0" w:right="0"/>
        <w:jc w:val="both"/>
        <w:rPr>
          <w:rFonts w:hint="eastAsia" w:ascii="微软雅黑" w:hAnsi="微软雅黑" w:eastAsia="微软雅黑" w:cs="微软雅黑"/>
          <w:color w:val="666666"/>
          <w:sz w:val="24"/>
          <w:szCs w:val="24"/>
        </w:rPr>
      </w:pPr>
      <w:r>
        <w:rPr>
          <w:rFonts w:hint="eastAsia" w:ascii="微软雅黑" w:hAnsi="微软雅黑" w:eastAsia="微软雅黑" w:cs="微软雅黑"/>
          <w:color w:val="666666"/>
          <w:sz w:val="24"/>
          <w:szCs w:val="24"/>
          <w:bdr w:val="none" w:color="auto" w:sz="0" w:space="0"/>
        </w:rPr>
        <w:t>　　四、竞赛规则</w:t>
      </w:r>
    </w:p>
    <w:p>
      <w:pPr>
        <w:pStyle w:val="3"/>
        <w:keepNext w:val="0"/>
        <w:keepLines w:val="0"/>
        <w:widowControl/>
        <w:suppressLineNumbers w:val="0"/>
        <w:pBdr>
          <w:left w:val="none" w:color="auto" w:sz="0" w:space="0"/>
          <w:right w:val="none" w:color="auto" w:sz="0" w:space="0"/>
        </w:pBdr>
        <w:spacing w:before="0" w:beforeAutospacing="0" w:after="300" w:afterAutospacing="0" w:line="480" w:lineRule="atLeast"/>
        <w:ind w:left="0" w:right="0"/>
        <w:jc w:val="both"/>
        <w:rPr>
          <w:rFonts w:hint="eastAsia" w:ascii="微软雅黑" w:hAnsi="微软雅黑" w:eastAsia="微软雅黑" w:cs="微软雅黑"/>
          <w:color w:val="666666"/>
          <w:sz w:val="24"/>
          <w:szCs w:val="24"/>
        </w:rPr>
      </w:pPr>
      <w:r>
        <w:rPr>
          <w:rFonts w:hint="eastAsia" w:ascii="微软雅黑" w:hAnsi="微软雅黑" w:eastAsia="微软雅黑" w:cs="微软雅黑"/>
          <w:color w:val="666666"/>
          <w:sz w:val="24"/>
          <w:szCs w:val="24"/>
          <w:bdr w:val="none" w:color="auto" w:sz="0" w:space="0"/>
        </w:rPr>
        <w:t>　　1.参赛对象：北京市各高校在校本科生，参赛者必须以小组形式参赛，每组不得超过7人，可聘请指导教师1-3名。</w:t>
      </w:r>
    </w:p>
    <w:p>
      <w:pPr>
        <w:pStyle w:val="3"/>
        <w:keepNext w:val="0"/>
        <w:keepLines w:val="0"/>
        <w:widowControl/>
        <w:suppressLineNumbers w:val="0"/>
        <w:pBdr>
          <w:left w:val="none" w:color="auto" w:sz="0" w:space="0"/>
          <w:right w:val="none" w:color="auto" w:sz="0" w:space="0"/>
        </w:pBdr>
        <w:spacing w:before="0" w:beforeAutospacing="0" w:after="300" w:afterAutospacing="0" w:line="480" w:lineRule="atLeast"/>
        <w:ind w:left="0" w:right="0"/>
        <w:jc w:val="both"/>
        <w:rPr>
          <w:rFonts w:hint="eastAsia" w:ascii="微软雅黑" w:hAnsi="微软雅黑" w:eastAsia="微软雅黑" w:cs="微软雅黑"/>
          <w:color w:val="666666"/>
          <w:sz w:val="24"/>
          <w:szCs w:val="24"/>
        </w:rPr>
      </w:pPr>
      <w:r>
        <w:rPr>
          <w:rFonts w:hint="eastAsia" w:ascii="微软雅黑" w:hAnsi="微软雅黑" w:eastAsia="微软雅黑" w:cs="微软雅黑"/>
          <w:color w:val="666666"/>
          <w:sz w:val="24"/>
          <w:szCs w:val="24"/>
          <w:bdr w:val="none" w:color="auto" w:sz="0" w:space="0"/>
        </w:rPr>
        <w:t>　　2.参赛单位：以学校为参赛单位，各参赛高校可举办校内初赛，根据初赛结果限报15项作品，并对申报作品进行排序。</w:t>
      </w:r>
    </w:p>
    <w:p>
      <w:pPr>
        <w:pStyle w:val="3"/>
        <w:keepNext w:val="0"/>
        <w:keepLines w:val="0"/>
        <w:widowControl/>
        <w:suppressLineNumbers w:val="0"/>
        <w:pBdr>
          <w:left w:val="none" w:color="auto" w:sz="0" w:space="0"/>
          <w:right w:val="none" w:color="auto" w:sz="0" w:space="0"/>
        </w:pBdr>
        <w:spacing w:before="0" w:beforeAutospacing="0" w:after="300" w:afterAutospacing="0" w:line="480" w:lineRule="atLeast"/>
        <w:ind w:left="0" w:right="0"/>
        <w:jc w:val="both"/>
        <w:rPr>
          <w:rFonts w:hint="eastAsia" w:ascii="微软雅黑" w:hAnsi="微软雅黑" w:eastAsia="微软雅黑" w:cs="微软雅黑"/>
          <w:color w:val="666666"/>
          <w:sz w:val="24"/>
          <w:szCs w:val="24"/>
        </w:rPr>
      </w:pPr>
      <w:r>
        <w:rPr>
          <w:rFonts w:hint="eastAsia" w:ascii="微软雅黑" w:hAnsi="微软雅黑" w:eastAsia="微软雅黑" w:cs="微软雅黑"/>
          <w:color w:val="666666"/>
          <w:sz w:val="24"/>
          <w:szCs w:val="24"/>
          <w:bdr w:val="none" w:color="auto" w:sz="0" w:space="0"/>
        </w:rPr>
        <w:t>　　3.作品申报：参赛作品分为环境类、能源类与企业命题类(见附件4)。参赛作品必须是竞赛学年度完成的作品。参赛学生必须在规定时间内完成设计，并按要求准时上交参赛作品，未按时上交者作自动放弃处理。通过下载附件获取申报书、说明书和汇总表等模板。</w:t>
      </w:r>
    </w:p>
    <w:p>
      <w:pPr>
        <w:pStyle w:val="3"/>
        <w:keepNext w:val="0"/>
        <w:keepLines w:val="0"/>
        <w:widowControl/>
        <w:suppressLineNumbers w:val="0"/>
        <w:pBdr>
          <w:left w:val="none" w:color="auto" w:sz="0" w:space="0"/>
          <w:right w:val="none" w:color="auto" w:sz="0" w:space="0"/>
        </w:pBdr>
        <w:spacing w:before="0" w:beforeAutospacing="0" w:after="300" w:afterAutospacing="0" w:line="480" w:lineRule="atLeast"/>
        <w:ind w:left="0" w:right="0"/>
        <w:jc w:val="both"/>
        <w:rPr>
          <w:rFonts w:hint="eastAsia" w:ascii="微软雅黑" w:hAnsi="微软雅黑" w:eastAsia="微软雅黑" w:cs="微软雅黑"/>
          <w:color w:val="666666"/>
          <w:sz w:val="24"/>
          <w:szCs w:val="24"/>
        </w:rPr>
      </w:pPr>
      <w:r>
        <w:rPr>
          <w:rFonts w:hint="eastAsia" w:ascii="微软雅黑" w:hAnsi="微软雅黑" w:eastAsia="微软雅黑" w:cs="微软雅黑"/>
          <w:color w:val="666666"/>
          <w:sz w:val="24"/>
          <w:szCs w:val="24"/>
          <w:bdr w:val="none" w:color="auto" w:sz="0" w:space="0"/>
        </w:rPr>
        <w:t>　　企业命题类项目不占用常规赛道参赛项目名额，该类项目单独评审，所评奖项不占用常规赛道的奖项名额。对获奖项目团队给与奖金鼓励。</w:t>
      </w:r>
    </w:p>
    <w:p>
      <w:pPr>
        <w:pStyle w:val="3"/>
        <w:keepNext w:val="0"/>
        <w:keepLines w:val="0"/>
        <w:widowControl/>
        <w:suppressLineNumbers w:val="0"/>
        <w:pBdr>
          <w:left w:val="none" w:color="auto" w:sz="0" w:space="0"/>
          <w:right w:val="none" w:color="auto" w:sz="0" w:space="0"/>
        </w:pBdr>
        <w:spacing w:before="0" w:beforeAutospacing="0" w:after="300" w:afterAutospacing="0" w:line="480" w:lineRule="atLeast"/>
        <w:ind w:left="0" w:right="0"/>
        <w:jc w:val="both"/>
        <w:rPr>
          <w:rFonts w:hint="eastAsia" w:ascii="微软雅黑" w:hAnsi="微软雅黑" w:eastAsia="微软雅黑" w:cs="微软雅黑"/>
          <w:color w:val="666666"/>
          <w:sz w:val="24"/>
          <w:szCs w:val="24"/>
        </w:rPr>
      </w:pPr>
      <w:r>
        <w:rPr>
          <w:rFonts w:hint="eastAsia" w:ascii="微软雅黑" w:hAnsi="微软雅黑" w:eastAsia="微软雅黑" w:cs="微软雅黑"/>
          <w:color w:val="666666"/>
          <w:sz w:val="24"/>
          <w:szCs w:val="24"/>
          <w:bdr w:val="none" w:color="auto" w:sz="0" w:space="0"/>
        </w:rPr>
        <w:t>　　4.作品评审：参赛作品需经过形式审查和初审，选拔入围决赛答辩的作品，具体数量由竞赛组委会根据参赛规模的实际情况确定。组委会根据作品的科学性、创新性、可行性和经济性等对作品进行评审，并提出获奖名单。获奖作品不能重复参与不同年度的“北京市大学生节能节水低碳减排社会实践与科技竞赛”评选。</w:t>
      </w:r>
    </w:p>
    <w:p>
      <w:pPr>
        <w:pStyle w:val="3"/>
        <w:keepNext w:val="0"/>
        <w:keepLines w:val="0"/>
        <w:widowControl/>
        <w:suppressLineNumbers w:val="0"/>
        <w:pBdr>
          <w:left w:val="none" w:color="auto" w:sz="0" w:space="0"/>
          <w:right w:val="none" w:color="auto" w:sz="0" w:space="0"/>
        </w:pBdr>
        <w:spacing w:before="0" w:beforeAutospacing="0" w:after="300" w:afterAutospacing="0" w:line="480" w:lineRule="atLeast"/>
        <w:ind w:left="0" w:right="0"/>
        <w:jc w:val="both"/>
        <w:rPr>
          <w:rFonts w:hint="eastAsia" w:ascii="微软雅黑" w:hAnsi="微软雅黑" w:eastAsia="微软雅黑" w:cs="微软雅黑"/>
          <w:color w:val="666666"/>
          <w:sz w:val="24"/>
          <w:szCs w:val="24"/>
        </w:rPr>
      </w:pPr>
      <w:r>
        <w:rPr>
          <w:rFonts w:hint="eastAsia" w:ascii="微软雅黑" w:hAnsi="微软雅黑" w:eastAsia="微软雅黑" w:cs="微软雅黑"/>
          <w:color w:val="666666"/>
          <w:sz w:val="24"/>
          <w:szCs w:val="24"/>
          <w:bdr w:val="none" w:color="auto" w:sz="0" w:space="0"/>
        </w:rPr>
        <w:t>　　五、竞赛日程与安排</w:t>
      </w:r>
    </w:p>
    <w:p>
      <w:pPr>
        <w:pStyle w:val="3"/>
        <w:keepNext w:val="0"/>
        <w:keepLines w:val="0"/>
        <w:widowControl/>
        <w:suppressLineNumbers w:val="0"/>
        <w:pBdr>
          <w:left w:val="none" w:color="auto" w:sz="0" w:space="0"/>
          <w:right w:val="none" w:color="auto" w:sz="0" w:space="0"/>
        </w:pBdr>
        <w:spacing w:before="0" w:beforeAutospacing="0" w:after="300" w:afterAutospacing="0" w:line="480" w:lineRule="atLeast"/>
        <w:ind w:left="0" w:right="0"/>
        <w:jc w:val="both"/>
        <w:rPr>
          <w:rFonts w:hint="eastAsia" w:ascii="微软雅黑" w:hAnsi="微软雅黑" w:eastAsia="微软雅黑" w:cs="微软雅黑"/>
          <w:color w:val="666666"/>
          <w:sz w:val="24"/>
          <w:szCs w:val="24"/>
        </w:rPr>
      </w:pPr>
      <w:r>
        <w:rPr>
          <w:rFonts w:hint="eastAsia" w:ascii="微软雅黑" w:hAnsi="微软雅黑" w:eastAsia="微软雅黑" w:cs="微软雅黑"/>
          <w:color w:val="666666"/>
          <w:sz w:val="24"/>
          <w:szCs w:val="24"/>
          <w:bdr w:val="none" w:color="auto" w:sz="0" w:space="0"/>
        </w:rPr>
        <w:t>　　1.竞赛报名:参赛单位于2023年3月19日前将加盖学校公章的《高校报名表》电子版扫描件发送到组委会联系邮箱(见附件1，报名时间以邮件为准)。</w:t>
      </w:r>
    </w:p>
    <w:p>
      <w:pPr>
        <w:pStyle w:val="3"/>
        <w:keepNext w:val="0"/>
        <w:keepLines w:val="0"/>
        <w:widowControl/>
        <w:suppressLineNumbers w:val="0"/>
        <w:pBdr>
          <w:left w:val="none" w:color="auto" w:sz="0" w:space="0"/>
          <w:right w:val="none" w:color="auto" w:sz="0" w:space="0"/>
        </w:pBdr>
        <w:spacing w:before="0" w:beforeAutospacing="0" w:after="300" w:afterAutospacing="0" w:line="480" w:lineRule="atLeast"/>
        <w:ind w:left="0" w:right="0"/>
        <w:jc w:val="both"/>
        <w:rPr>
          <w:rFonts w:hint="eastAsia" w:ascii="微软雅黑" w:hAnsi="微软雅黑" w:eastAsia="微软雅黑" w:cs="微软雅黑"/>
          <w:color w:val="666666"/>
          <w:sz w:val="24"/>
          <w:szCs w:val="24"/>
        </w:rPr>
      </w:pPr>
      <w:r>
        <w:rPr>
          <w:rFonts w:hint="eastAsia" w:ascii="微软雅黑" w:hAnsi="微软雅黑" w:eastAsia="微软雅黑" w:cs="微软雅黑"/>
          <w:color w:val="666666"/>
          <w:sz w:val="24"/>
          <w:szCs w:val="24"/>
          <w:bdr w:val="none" w:color="auto" w:sz="0" w:space="0"/>
        </w:rPr>
        <w:t>　　2.推荐评委：参赛单位于2023年3月19日前将加盖学校公章的《评委推荐表》电子版扫描件发送到组委会联系邮箱(见附件2，报名时间以邮件为准)。</w:t>
      </w:r>
    </w:p>
    <w:p>
      <w:pPr>
        <w:pStyle w:val="3"/>
        <w:keepNext w:val="0"/>
        <w:keepLines w:val="0"/>
        <w:widowControl/>
        <w:suppressLineNumbers w:val="0"/>
        <w:pBdr>
          <w:left w:val="none" w:color="auto" w:sz="0" w:space="0"/>
          <w:right w:val="none" w:color="auto" w:sz="0" w:space="0"/>
        </w:pBdr>
        <w:spacing w:before="0" w:beforeAutospacing="0" w:after="300" w:afterAutospacing="0" w:line="480" w:lineRule="atLeast"/>
        <w:ind w:left="0" w:right="0"/>
        <w:jc w:val="both"/>
        <w:rPr>
          <w:rFonts w:hint="eastAsia" w:ascii="微软雅黑" w:hAnsi="微软雅黑" w:eastAsia="微软雅黑" w:cs="微软雅黑"/>
          <w:color w:val="666666"/>
          <w:sz w:val="24"/>
          <w:szCs w:val="24"/>
        </w:rPr>
      </w:pPr>
      <w:r>
        <w:rPr>
          <w:rFonts w:hint="eastAsia" w:ascii="微软雅黑" w:hAnsi="微软雅黑" w:eastAsia="微软雅黑" w:cs="微软雅黑"/>
          <w:color w:val="666666"/>
          <w:sz w:val="24"/>
          <w:szCs w:val="24"/>
          <w:bdr w:val="none" w:color="auto" w:sz="0" w:space="0"/>
        </w:rPr>
        <w:t>　　3.作品申报：</w:t>
      </w:r>
    </w:p>
    <w:p>
      <w:pPr>
        <w:pStyle w:val="3"/>
        <w:keepNext w:val="0"/>
        <w:keepLines w:val="0"/>
        <w:widowControl/>
        <w:suppressLineNumbers w:val="0"/>
        <w:pBdr>
          <w:left w:val="none" w:color="auto" w:sz="0" w:space="0"/>
          <w:right w:val="none" w:color="auto" w:sz="0" w:space="0"/>
        </w:pBdr>
        <w:spacing w:before="0" w:beforeAutospacing="0" w:after="300" w:afterAutospacing="0" w:line="480" w:lineRule="atLeast"/>
        <w:ind w:left="0" w:right="0"/>
        <w:jc w:val="both"/>
        <w:rPr>
          <w:rFonts w:hint="eastAsia" w:ascii="微软雅黑" w:hAnsi="微软雅黑" w:eastAsia="微软雅黑" w:cs="微软雅黑"/>
          <w:color w:val="666666"/>
          <w:sz w:val="24"/>
          <w:szCs w:val="24"/>
        </w:rPr>
      </w:pPr>
      <w:r>
        <w:rPr>
          <w:rFonts w:hint="eastAsia" w:ascii="微软雅黑" w:hAnsi="微软雅黑" w:eastAsia="微软雅黑" w:cs="微软雅黑"/>
          <w:color w:val="666666"/>
          <w:sz w:val="24"/>
          <w:szCs w:val="24"/>
          <w:bdr w:val="none" w:color="auto" w:sz="0" w:space="0"/>
        </w:rPr>
        <w:t>　　各参赛高校将竞赛作品申报书于2023年5月14日24:00前进行网上提交(系统将于5月15日自动关闭，未按时在网上提交者视为放弃)。大赛组委会将为每所参赛高校分配账号，用于注册和上传作品。届时由各高校网上提交本校学生参赛作品，为避免集中上传作品造成网络堵塞，请提前在网上提交作品。同时将加盖学校公章的《高校推荐汇总表》电子版扫描件发送到组委会联系邮箱(见附件3)。</w:t>
      </w:r>
    </w:p>
    <w:p>
      <w:pPr>
        <w:pStyle w:val="3"/>
        <w:keepNext w:val="0"/>
        <w:keepLines w:val="0"/>
        <w:widowControl/>
        <w:suppressLineNumbers w:val="0"/>
        <w:pBdr>
          <w:left w:val="none" w:color="auto" w:sz="0" w:space="0"/>
          <w:right w:val="none" w:color="auto" w:sz="0" w:space="0"/>
        </w:pBdr>
        <w:spacing w:before="0" w:beforeAutospacing="0" w:after="300" w:afterAutospacing="0" w:line="480" w:lineRule="atLeast"/>
        <w:ind w:left="0" w:right="0"/>
        <w:jc w:val="both"/>
        <w:rPr>
          <w:rFonts w:hint="eastAsia" w:ascii="微软雅黑" w:hAnsi="微软雅黑" w:eastAsia="微软雅黑" w:cs="微软雅黑"/>
          <w:color w:val="666666"/>
          <w:sz w:val="24"/>
          <w:szCs w:val="24"/>
        </w:rPr>
      </w:pPr>
      <w:r>
        <w:rPr>
          <w:rFonts w:hint="eastAsia" w:ascii="微软雅黑" w:hAnsi="微软雅黑" w:eastAsia="微软雅黑" w:cs="微软雅黑"/>
          <w:color w:val="666666"/>
          <w:sz w:val="24"/>
          <w:szCs w:val="24"/>
          <w:bdr w:val="none" w:color="auto" w:sz="0" w:space="0"/>
        </w:rPr>
        <w:t>　　作品申报书分为匿名和非匿名两个版本，各参赛队伍须同时上传两个版本;申报材料中，参赛学生、指导教师及其排序以网上提交截止时间的最终版本为准，不得更改(姓名中如出现错别字，凭身份证复印件加盖单位公章证明后，可进行更正)。作品名称如需调整，需经组委会审定同意。</w:t>
      </w:r>
    </w:p>
    <w:p>
      <w:pPr>
        <w:pStyle w:val="3"/>
        <w:keepNext w:val="0"/>
        <w:keepLines w:val="0"/>
        <w:widowControl/>
        <w:suppressLineNumbers w:val="0"/>
        <w:pBdr>
          <w:left w:val="none" w:color="auto" w:sz="0" w:space="0"/>
          <w:right w:val="none" w:color="auto" w:sz="0" w:space="0"/>
        </w:pBdr>
        <w:spacing w:before="0" w:beforeAutospacing="0" w:after="300" w:afterAutospacing="0" w:line="480" w:lineRule="atLeast"/>
        <w:ind w:left="0" w:right="0"/>
        <w:jc w:val="both"/>
        <w:rPr>
          <w:rFonts w:hint="eastAsia" w:ascii="微软雅黑" w:hAnsi="微软雅黑" w:eastAsia="微软雅黑" w:cs="微软雅黑"/>
          <w:color w:val="666666"/>
          <w:sz w:val="24"/>
          <w:szCs w:val="24"/>
        </w:rPr>
      </w:pPr>
      <w:r>
        <w:rPr>
          <w:rFonts w:hint="eastAsia" w:ascii="微软雅黑" w:hAnsi="微软雅黑" w:eastAsia="微软雅黑" w:cs="微软雅黑"/>
          <w:color w:val="666666"/>
          <w:sz w:val="24"/>
          <w:szCs w:val="24"/>
          <w:bdr w:val="none" w:color="auto" w:sz="0" w:space="0"/>
        </w:rPr>
        <w:t>　　4.初赛：初定于2023年5月15日至5月23日，进行作品形式审查和专家会评，确定入围决赛作品名单。</w:t>
      </w:r>
    </w:p>
    <w:p>
      <w:pPr>
        <w:pStyle w:val="3"/>
        <w:keepNext w:val="0"/>
        <w:keepLines w:val="0"/>
        <w:widowControl/>
        <w:suppressLineNumbers w:val="0"/>
        <w:pBdr>
          <w:left w:val="none" w:color="auto" w:sz="0" w:space="0"/>
          <w:right w:val="none" w:color="auto" w:sz="0" w:space="0"/>
        </w:pBdr>
        <w:spacing w:before="0" w:beforeAutospacing="0" w:after="300" w:afterAutospacing="0" w:line="480" w:lineRule="atLeast"/>
        <w:ind w:left="0" w:right="0"/>
        <w:jc w:val="both"/>
        <w:rPr>
          <w:rFonts w:hint="eastAsia" w:ascii="微软雅黑" w:hAnsi="微软雅黑" w:eastAsia="微软雅黑" w:cs="微软雅黑"/>
          <w:color w:val="666666"/>
          <w:sz w:val="24"/>
          <w:szCs w:val="24"/>
        </w:rPr>
      </w:pPr>
      <w:r>
        <w:rPr>
          <w:rFonts w:hint="eastAsia" w:ascii="微软雅黑" w:hAnsi="微软雅黑" w:eastAsia="微软雅黑" w:cs="微软雅黑"/>
          <w:color w:val="666666"/>
          <w:sz w:val="24"/>
          <w:szCs w:val="24"/>
          <w:bdr w:val="none" w:color="auto" w:sz="0" w:space="0"/>
        </w:rPr>
        <w:t>　　5.决赛通知：初定于2023年5月26日公布入围决赛答辩名单和分组情况。</w:t>
      </w:r>
    </w:p>
    <w:p>
      <w:pPr>
        <w:pStyle w:val="3"/>
        <w:keepNext w:val="0"/>
        <w:keepLines w:val="0"/>
        <w:widowControl/>
        <w:suppressLineNumbers w:val="0"/>
        <w:pBdr>
          <w:left w:val="none" w:color="auto" w:sz="0" w:space="0"/>
          <w:right w:val="none" w:color="auto" w:sz="0" w:space="0"/>
        </w:pBdr>
        <w:spacing w:before="0" w:beforeAutospacing="0" w:after="300" w:afterAutospacing="0" w:line="480" w:lineRule="atLeast"/>
        <w:ind w:left="0" w:right="0"/>
        <w:jc w:val="both"/>
        <w:rPr>
          <w:rFonts w:hint="eastAsia" w:ascii="微软雅黑" w:hAnsi="微软雅黑" w:eastAsia="微软雅黑" w:cs="微软雅黑"/>
          <w:color w:val="666666"/>
          <w:sz w:val="24"/>
          <w:szCs w:val="24"/>
        </w:rPr>
      </w:pPr>
      <w:r>
        <w:rPr>
          <w:rFonts w:hint="eastAsia" w:ascii="微软雅黑" w:hAnsi="微软雅黑" w:eastAsia="微软雅黑" w:cs="微软雅黑"/>
          <w:color w:val="666666"/>
          <w:sz w:val="24"/>
          <w:szCs w:val="24"/>
          <w:bdr w:val="none" w:color="auto" w:sz="0" w:space="0"/>
        </w:rPr>
        <w:t>　　6.决赛：初定于2023年6月中下旬，具体安排另行通知。</w:t>
      </w:r>
    </w:p>
    <w:p>
      <w:pPr>
        <w:pStyle w:val="3"/>
        <w:keepNext w:val="0"/>
        <w:keepLines w:val="0"/>
        <w:widowControl/>
        <w:suppressLineNumbers w:val="0"/>
        <w:pBdr>
          <w:left w:val="none" w:color="auto" w:sz="0" w:space="0"/>
          <w:right w:val="none" w:color="auto" w:sz="0" w:space="0"/>
        </w:pBdr>
        <w:spacing w:before="0" w:beforeAutospacing="0" w:after="300" w:afterAutospacing="0" w:line="480" w:lineRule="atLeast"/>
        <w:ind w:left="0" w:right="0"/>
        <w:jc w:val="both"/>
        <w:rPr>
          <w:rFonts w:hint="eastAsia" w:ascii="微软雅黑" w:hAnsi="微软雅黑" w:eastAsia="微软雅黑" w:cs="微软雅黑"/>
          <w:color w:val="666666"/>
          <w:sz w:val="24"/>
          <w:szCs w:val="24"/>
        </w:rPr>
      </w:pPr>
      <w:r>
        <w:rPr>
          <w:rFonts w:hint="eastAsia" w:ascii="微软雅黑" w:hAnsi="微软雅黑" w:eastAsia="微软雅黑" w:cs="微软雅黑"/>
          <w:color w:val="666666"/>
          <w:sz w:val="24"/>
          <w:szCs w:val="24"/>
          <w:bdr w:val="none" w:color="auto" w:sz="0" w:space="0"/>
        </w:rPr>
        <w:t>　　7.以上日程安排为初定时间，根据有关情况变化可能会有调整，敬请关注竞赛网站发布的通知。</w:t>
      </w:r>
    </w:p>
    <w:p>
      <w:pPr>
        <w:pStyle w:val="3"/>
        <w:keepNext w:val="0"/>
        <w:keepLines w:val="0"/>
        <w:widowControl/>
        <w:suppressLineNumbers w:val="0"/>
        <w:pBdr>
          <w:left w:val="none" w:color="auto" w:sz="0" w:space="0"/>
          <w:right w:val="none" w:color="auto" w:sz="0" w:space="0"/>
        </w:pBdr>
        <w:spacing w:before="0" w:beforeAutospacing="0" w:after="300" w:afterAutospacing="0" w:line="480" w:lineRule="atLeast"/>
        <w:ind w:left="0" w:right="0"/>
        <w:jc w:val="both"/>
        <w:rPr>
          <w:rFonts w:hint="eastAsia" w:ascii="微软雅黑" w:hAnsi="微软雅黑" w:eastAsia="微软雅黑" w:cs="微软雅黑"/>
          <w:color w:val="666666"/>
          <w:sz w:val="24"/>
          <w:szCs w:val="24"/>
        </w:rPr>
      </w:pPr>
      <w:r>
        <w:rPr>
          <w:rFonts w:hint="eastAsia" w:ascii="微软雅黑" w:hAnsi="微软雅黑" w:eastAsia="微软雅黑" w:cs="微软雅黑"/>
          <w:color w:val="666666"/>
          <w:sz w:val="24"/>
          <w:szCs w:val="24"/>
          <w:bdr w:val="none" w:color="auto" w:sz="0" w:space="0"/>
        </w:rPr>
        <w:t>　　六、奖项设置</w:t>
      </w:r>
    </w:p>
    <w:p>
      <w:pPr>
        <w:pStyle w:val="3"/>
        <w:keepNext w:val="0"/>
        <w:keepLines w:val="0"/>
        <w:widowControl/>
        <w:suppressLineNumbers w:val="0"/>
        <w:pBdr>
          <w:left w:val="none" w:color="auto" w:sz="0" w:space="0"/>
          <w:right w:val="none" w:color="auto" w:sz="0" w:space="0"/>
        </w:pBdr>
        <w:spacing w:before="0" w:beforeAutospacing="0" w:after="300" w:afterAutospacing="0" w:line="480" w:lineRule="atLeast"/>
        <w:ind w:left="0" w:right="0"/>
        <w:jc w:val="both"/>
        <w:rPr>
          <w:rFonts w:hint="eastAsia" w:ascii="微软雅黑" w:hAnsi="微软雅黑" w:eastAsia="微软雅黑" w:cs="微软雅黑"/>
          <w:color w:val="666666"/>
          <w:sz w:val="24"/>
          <w:szCs w:val="24"/>
        </w:rPr>
      </w:pPr>
      <w:r>
        <w:rPr>
          <w:rFonts w:hint="eastAsia" w:ascii="微软雅黑" w:hAnsi="微软雅黑" w:eastAsia="微软雅黑" w:cs="微软雅黑"/>
          <w:color w:val="666666"/>
          <w:sz w:val="24"/>
          <w:szCs w:val="24"/>
          <w:bdr w:val="none" w:color="auto" w:sz="0" w:space="0"/>
        </w:rPr>
        <w:t>　　竞赛设立一、二、三等奖，优秀指导教师奖和优秀组织奖。</w:t>
      </w:r>
    </w:p>
    <w:p>
      <w:pPr>
        <w:pStyle w:val="3"/>
        <w:keepNext w:val="0"/>
        <w:keepLines w:val="0"/>
        <w:widowControl/>
        <w:suppressLineNumbers w:val="0"/>
        <w:pBdr>
          <w:left w:val="none" w:color="auto" w:sz="0" w:space="0"/>
          <w:right w:val="none" w:color="auto" w:sz="0" w:space="0"/>
        </w:pBdr>
        <w:spacing w:before="0" w:beforeAutospacing="0" w:after="300" w:afterAutospacing="0" w:line="480" w:lineRule="atLeast"/>
        <w:ind w:left="0" w:right="0"/>
        <w:jc w:val="both"/>
        <w:rPr>
          <w:rFonts w:hint="eastAsia" w:ascii="微软雅黑" w:hAnsi="微软雅黑" w:eastAsia="微软雅黑" w:cs="微软雅黑"/>
          <w:color w:val="666666"/>
          <w:sz w:val="24"/>
          <w:szCs w:val="24"/>
        </w:rPr>
      </w:pPr>
      <w:r>
        <w:rPr>
          <w:rFonts w:hint="eastAsia" w:ascii="微软雅黑" w:hAnsi="微软雅黑" w:eastAsia="微软雅黑" w:cs="微软雅黑"/>
          <w:color w:val="666666"/>
          <w:sz w:val="24"/>
          <w:szCs w:val="24"/>
          <w:bdr w:val="none" w:color="auto" w:sz="0" w:space="0"/>
        </w:rPr>
        <w:t>　　七、联系方式</w:t>
      </w:r>
    </w:p>
    <w:p>
      <w:pPr>
        <w:pStyle w:val="3"/>
        <w:keepNext w:val="0"/>
        <w:keepLines w:val="0"/>
        <w:widowControl/>
        <w:suppressLineNumbers w:val="0"/>
        <w:pBdr>
          <w:left w:val="none" w:color="auto" w:sz="0" w:space="0"/>
          <w:right w:val="none" w:color="auto" w:sz="0" w:space="0"/>
        </w:pBdr>
        <w:spacing w:before="0" w:beforeAutospacing="0" w:after="300" w:afterAutospacing="0" w:line="480" w:lineRule="atLeast"/>
        <w:ind w:left="0" w:right="0"/>
        <w:jc w:val="both"/>
        <w:rPr>
          <w:rFonts w:hint="eastAsia" w:ascii="微软雅黑" w:hAnsi="微软雅黑" w:eastAsia="微软雅黑" w:cs="微软雅黑"/>
          <w:color w:val="666666"/>
          <w:sz w:val="24"/>
          <w:szCs w:val="24"/>
        </w:rPr>
      </w:pPr>
      <w:r>
        <w:rPr>
          <w:rFonts w:hint="eastAsia" w:ascii="微软雅黑" w:hAnsi="微软雅黑" w:eastAsia="微软雅黑" w:cs="微软雅黑"/>
          <w:color w:val="666666"/>
          <w:sz w:val="24"/>
          <w:szCs w:val="24"/>
          <w:bdr w:val="none" w:color="auto" w:sz="0" w:space="0"/>
        </w:rPr>
        <w:t>　　1.竞赛有关信息在组委会秘书处网站发布。</w:t>
      </w:r>
    </w:p>
    <w:p>
      <w:pPr>
        <w:pStyle w:val="3"/>
        <w:keepNext w:val="0"/>
        <w:keepLines w:val="0"/>
        <w:widowControl/>
        <w:suppressLineNumbers w:val="0"/>
        <w:pBdr>
          <w:left w:val="none" w:color="auto" w:sz="0" w:space="0"/>
          <w:right w:val="none" w:color="auto" w:sz="0" w:space="0"/>
        </w:pBdr>
        <w:spacing w:before="0" w:beforeAutospacing="0" w:after="300" w:afterAutospacing="0" w:line="480" w:lineRule="atLeast"/>
        <w:ind w:left="0" w:right="0"/>
        <w:jc w:val="both"/>
        <w:rPr>
          <w:rFonts w:hint="eastAsia" w:ascii="微软雅黑" w:hAnsi="微软雅黑" w:eastAsia="微软雅黑" w:cs="微软雅黑"/>
          <w:color w:val="666666"/>
          <w:sz w:val="24"/>
          <w:szCs w:val="24"/>
        </w:rPr>
      </w:pPr>
      <w:r>
        <w:rPr>
          <w:rFonts w:hint="eastAsia" w:ascii="微软雅黑" w:hAnsi="微软雅黑" w:eastAsia="微软雅黑" w:cs="微软雅黑"/>
          <w:color w:val="666666"/>
          <w:sz w:val="24"/>
          <w:szCs w:val="24"/>
          <w:bdr w:val="none" w:color="auto" w:sz="0" w:space="0"/>
        </w:rPr>
        <w:t>　　网址：http://hnxy.bucea.edu.cn</w:t>
      </w:r>
    </w:p>
    <w:p>
      <w:pPr>
        <w:pStyle w:val="3"/>
        <w:keepNext w:val="0"/>
        <w:keepLines w:val="0"/>
        <w:widowControl/>
        <w:suppressLineNumbers w:val="0"/>
        <w:pBdr>
          <w:left w:val="none" w:color="auto" w:sz="0" w:space="0"/>
          <w:right w:val="none" w:color="auto" w:sz="0" w:space="0"/>
        </w:pBdr>
        <w:spacing w:before="0" w:beforeAutospacing="0" w:after="300" w:afterAutospacing="0" w:line="480" w:lineRule="atLeast"/>
        <w:ind w:left="0" w:right="0"/>
        <w:jc w:val="both"/>
        <w:rPr>
          <w:rFonts w:hint="eastAsia" w:ascii="微软雅黑" w:hAnsi="微软雅黑" w:eastAsia="微软雅黑" w:cs="微软雅黑"/>
          <w:color w:val="666666"/>
          <w:sz w:val="24"/>
          <w:szCs w:val="24"/>
        </w:rPr>
      </w:pPr>
      <w:r>
        <w:rPr>
          <w:rFonts w:hint="eastAsia" w:ascii="微软雅黑" w:hAnsi="微软雅黑" w:eastAsia="微软雅黑" w:cs="微软雅黑"/>
          <w:color w:val="666666"/>
          <w:sz w:val="24"/>
          <w:szCs w:val="24"/>
          <w:bdr w:val="none" w:color="auto" w:sz="0" w:space="0"/>
        </w:rPr>
        <w:t>　　2.大赛联系邮箱：bjjnjp2020@163.com</w:t>
      </w:r>
    </w:p>
    <w:p>
      <w:pPr>
        <w:pStyle w:val="3"/>
        <w:keepNext w:val="0"/>
        <w:keepLines w:val="0"/>
        <w:widowControl/>
        <w:suppressLineNumbers w:val="0"/>
        <w:pBdr>
          <w:left w:val="none" w:color="auto" w:sz="0" w:space="0"/>
          <w:right w:val="none" w:color="auto" w:sz="0" w:space="0"/>
        </w:pBdr>
        <w:spacing w:before="0" w:beforeAutospacing="0" w:after="300" w:afterAutospacing="0" w:line="480" w:lineRule="atLeast"/>
        <w:ind w:left="0" w:right="0"/>
        <w:jc w:val="both"/>
        <w:rPr>
          <w:rFonts w:hint="eastAsia" w:ascii="微软雅黑" w:hAnsi="微软雅黑" w:eastAsia="微软雅黑" w:cs="微软雅黑"/>
          <w:color w:val="666666"/>
          <w:sz w:val="24"/>
          <w:szCs w:val="24"/>
        </w:rPr>
      </w:pPr>
      <w:r>
        <w:rPr>
          <w:rFonts w:hint="eastAsia" w:ascii="微软雅黑" w:hAnsi="微软雅黑" w:eastAsia="微软雅黑" w:cs="微软雅黑"/>
          <w:color w:val="666666"/>
          <w:sz w:val="24"/>
          <w:szCs w:val="24"/>
          <w:bdr w:val="none" w:color="auto" w:sz="0" w:space="0"/>
        </w:rPr>
        <w:t>　　3.竞赛通信地址：北京市大兴区黄村镇永源路15号北京建筑大学环境与能源工程学院。邮编：102616。</w:t>
      </w:r>
    </w:p>
    <w:p>
      <w:pPr>
        <w:pStyle w:val="3"/>
        <w:keepNext w:val="0"/>
        <w:keepLines w:val="0"/>
        <w:widowControl/>
        <w:suppressLineNumbers w:val="0"/>
        <w:pBdr>
          <w:left w:val="none" w:color="auto" w:sz="0" w:space="0"/>
          <w:right w:val="none" w:color="auto" w:sz="0" w:space="0"/>
        </w:pBdr>
        <w:spacing w:before="0" w:beforeAutospacing="0" w:after="300" w:afterAutospacing="0" w:line="480" w:lineRule="atLeast"/>
        <w:ind w:left="0" w:right="0"/>
        <w:jc w:val="both"/>
        <w:rPr>
          <w:rFonts w:hint="eastAsia" w:ascii="微软雅黑" w:hAnsi="微软雅黑" w:eastAsia="微软雅黑" w:cs="微软雅黑"/>
          <w:color w:val="666666"/>
          <w:sz w:val="24"/>
          <w:szCs w:val="24"/>
        </w:rPr>
      </w:pPr>
      <w:r>
        <w:rPr>
          <w:rFonts w:hint="eastAsia" w:ascii="微软雅黑" w:hAnsi="微软雅黑" w:eastAsia="微软雅黑" w:cs="微软雅黑"/>
          <w:color w:val="666666"/>
          <w:sz w:val="24"/>
          <w:szCs w:val="24"/>
          <w:bdr w:val="none" w:color="auto" w:sz="0" w:space="0"/>
        </w:rPr>
        <w:t>　　4.大赛联系电话：</w:t>
      </w:r>
    </w:p>
    <w:p>
      <w:pPr>
        <w:pStyle w:val="3"/>
        <w:keepNext w:val="0"/>
        <w:keepLines w:val="0"/>
        <w:widowControl/>
        <w:suppressLineNumbers w:val="0"/>
        <w:pBdr>
          <w:left w:val="none" w:color="auto" w:sz="0" w:space="0"/>
          <w:right w:val="none" w:color="auto" w:sz="0" w:space="0"/>
        </w:pBdr>
        <w:spacing w:before="0" w:beforeAutospacing="0" w:after="300" w:afterAutospacing="0" w:line="480" w:lineRule="atLeast"/>
        <w:ind w:left="0" w:right="0"/>
        <w:jc w:val="both"/>
        <w:rPr>
          <w:rFonts w:hint="eastAsia" w:ascii="微软雅黑" w:hAnsi="微软雅黑" w:eastAsia="微软雅黑" w:cs="微软雅黑"/>
          <w:color w:val="666666"/>
          <w:sz w:val="24"/>
          <w:szCs w:val="24"/>
        </w:rPr>
      </w:pPr>
      <w:r>
        <w:rPr>
          <w:rFonts w:hint="eastAsia" w:ascii="微软雅黑" w:hAnsi="微软雅黑" w:eastAsia="微软雅黑" w:cs="微软雅黑"/>
          <w:color w:val="666666"/>
          <w:sz w:val="24"/>
          <w:szCs w:val="24"/>
          <w:bdr w:val="none" w:color="auto" w:sz="0" w:space="0"/>
        </w:rPr>
        <w:t>　　杨老师：010-61209112，15801256024</w:t>
      </w:r>
    </w:p>
    <w:p>
      <w:pPr>
        <w:pStyle w:val="3"/>
        <w:keepNext w:val="0"/>
        <w:keepLines w:val="0"/>
        <w:widowControl/>
        <w:suppressLineNumbers w:val="0"/>
        <w:pBdr>
          <w:left w:val="none" w:color="auto" w:sz="0" w:space="0"/>
          <w:right w:val="none" w:color="auto" w:sz="0" w:space="0"/>
        </w:pBdr>
        <w:spacing w:before="0" w:beforeAutospacing="0" w:after="300" w:afterAutospacing="0" w:line="480" w:lineRule="atLeast"/>
        <w:ind w:left="0" w:right="0"/>
        <w:jc w:val="both"/>
        <w:rPr>
          <w:rFonts w:hint="eastAsia" w:ascii="微软雅黑" w:hAnsi="微软雅黑" w:eastAsia="微软雅黑" w:cs="微软雅黑"/>
          <w:color w:val="666666"/>
          <w:sz w:val="24"/>
          <w:szCs w:val="24"/>
        </w:rPr>
      </w:pPr>
      <w:r>
        <w:rPr>
          <w:rFonts w:hint="eastAsia" w:ascii="微软雅黑" w:hAnsi="微软雅黑" w:eastAsia="微软雅黑" w:cs="微软雅黑"/>
          <w:color w:val="666666"/>
          <w:sz w:val="24"/>
          <w:szCs w:val="24"/>
          <w:bdr w:val="none" w:color="auto" w:sz="0" w:space="0"/>
        </w:rPr>
        <w:t>　　胡老师：010-61209425，13011804435</w:t>
      </w:r>
    </w:p>
    <w:p>
      <w:pPr>
        <w:pStyle w:val="3"/>
        <w:keepNext w:val="0"/>
        <w:keepLines w:val="0"/>
        <w:widowControl/>
        <w:suppressLineNumbers w:val="0"/>
        <w:pBdr>
          <w:left w:val="none" w:color="auto" w:sz="0" w:space="0"/>
          <w:right w:val="none" w:color="auto" w:sz="0" w:space="0"/>
        </w:pBdr>
        <w:spacing w:before="0" w:beforeAutospacing="0" w:after="300" w:afterAutospacing="0" w:line="480" w:lineRule="atLeast"/>
        <w:ind w:left="0" w:right="0"/>
        <w:jc w:val="both"/>
        <w:rPr>
          <w:rFonts w:hint="eastAsia" w:ascii="微软雅黑" w:hAnsi="微软雅黑" w:eastAsia="微软雅黑" w:cs="微软雅黑"/>
          <w:color w:val="666666"/>
          <w:sz w:val="24"/>
          <w:szCs w:val="24"/>
        </w:rPr>
      </w:pPr>
      <w:r>
        <w:rPr>
          <w:rFonts w:hint="eastAsia" w:ascii="微软雅黑" w:hAnsi="微软雅黑" w:eastAsia="微软雅黑" w:cs="微软雅黑"/>
          <w:color w:val="666666"/>
          <w:sz w:val="24"/>
          <w:szCs w:val="24"/>
          <w:bdr w:val="none" w:color="auto" w:sz="0" w:space="0"/>
        </w:rPr>
        <w:t>　　附件：</w:t>
      </w:r>
    </w:p>
    <w:p>
      <w:pPr>
        <w:pStyle w:val="3"/>
        <w:keepNext w:val="0"/>
        <w:keepLines w:val="0"/>
        <w:widowControl/>
        <w:suppressLineNumbers w:val="0"/>
        <w:pBdr>
          <w:left w:val="none" w:color="auto" w:sz="0" w:space="0"/>
          <w:right w:val="none" w:color="auto" w:sz="0" w:space="0"/>
        </w:pBdr>
        <w:spacing w:before="0" w:beforeAutospacing="0" w:after="300" w:afterAutospacing="0" w:line="240" w:lineRule="atLeast"/>
        <w:ind w:left="0" w:right="0" w:firstLine="420"/>
        <w:jc w:val="both"/>
        <w:rPr>
          <w:rFonts w:hint="eastAsia" w:ascii="微软雅黑" w:hAnsi="微软雅黑" w:eastAsia="微软雅黑" w:cs="微软雅黑"/>
          <w:color w:val="666666"/>
          <w:sz w:val="24"/>
          <w:szCs w:val="24"/>
        </w:rPr>
      </w:pPr>
      <w:r>
        <w:rPr>
          <w:rFonts w:hint="eastAsia" w:ascii="微软雅黑" w:hAnsi="微软雅黑" w:eastAsia="微软雅黑" w:cs="微软雅黑"/>
          <w:color w:val="0066CC"/>
          <w:sz w:val="28"/>
          <w:szCs w:val="28"/>
          <w:u w:val="single"/>
          <w:bdr w:val="none" w:color="auto" w:sz="0" w:space="0"/>
        </w:rPr>
        <w:fldChar w:fldCharType="begin"/>
      </w:r>
      <w:r>
        <w:rPr>
          <w:rFonts w:hint="eastAsia" w:ascii="微软雅黑" w:hAnsi="微软雅黑" w:eastAsia="微软雅黑" w:cs="微软雅黑"/>
          <w:color w:val="0066CC"/>
          <w:sz w:val="28"/>
          <w:szCs w:val="28"/>
          <w:u w:val="single"/>
          <w:bdr w:val="none" w:color="auto" w:sz="0" w:space="0"/>
        </w:rPr>
        <w:instrText xml:space="preserve"> HYPERLINK "http://jw.beijing.gov.cn/gjc/tzgg_15688/202303/P020230308647348547606.doc" </w:instrText>
      </w:r>
      <w:r>
        <w:rPr>
          <w:rFonts w:hint="eastAsia" w:ascii="微软雅黑" w:hAnsi="微软雅黑" w:eastAsia="微软雅黑" w:cs="微软雅黑"/>
          <w:color w:val="0066CC"/>
          <w:sz w:val="28"/>
          <w:szCs w:val="28"/>
          <w:u w:val="single"/>
          <w:bdr w:val="none" w:color="auto" w:sz="0" w:space="0"/>
        </w:rPr>
        <w:fldChar w:fldCharType="separate"/>
      </w:r>
      <w:r>
        <w:rPr>
          <w:rStyle w:val="6"/>
          <w:rFonts w:hint="eastAsia" w:ascii="微软雅黑" w:hAnsi="微软雅黑" w:eastAsia="微软雅黑" w:cs="微软雅黑"/>
          <w:color w:val="0066CC"/>
          <w:sz w:val="28"/>
          <w:szCs w:val="28"/>
          <w:u w:val="single"/>
          <w:bdr w:val="none" w:color="auto" w:sz="0" w:space="0"/>
        </w:rPr>
        <w:t>1.高校报名表</w:t>
      </w:r>
      <w:r>
        <w:rPr>
          <w:rFonts w:hint="eastAsia" w:ascii="微软雅黑" w:hAnsi="微软雅黑" w:eastAsia="微软雅黑" w:cs="微软雅黑"/>
          <w:color w:val="0066CC"/>
          <w:sz w:val="28"/>
          <w:szCs w:val="28"/>
          <w:u w:val="single"/>
          <w:bdr w:val="none" w:color="auto" w:sz="0" w:space="0"/>
        </w:rPr>
        <w:fldChar w:fldCharType="end"/>
      </w:r>
    </w:p>
    <w:p>
      <w:pPr>
        <w:pStyle w:val="3"/>
        <w:keepNext w:val="0"/>
        <w:keepLines w:val="0"/>
        <w:widowControl/>
        <w:suppressLineNumbers w:val="0"/>
        <w:pBdr>
          <w:left w:val="none" w:color="auto" w:sz="0" w:space="0"/>
          <w:right w:val="none" w:color="auto" w:sz="0" w:space="0"/>
        </w:pBdr>
        <w:spacing w:before="0" w:beforeAutospacing="0" w:after="300" w:afterAutospacing="0" w:line="240" w:lineRule="atLeast"/>
        <w:ind w:left="0" w:right="0" w:firstLine="420"/>
        <w:jc w:val="both"/>
        <w:rPr>
          <w:rFonts w:hint="eastAsia" w:ascii="微软雅黑" w:hAnsi="微软雅黑" w:eastAsia="微软雅黑" w:cs="微软雅黑"/>
          <w:color w:val="666666"/>
          <w:sz w:val="24"/>
          <w:szCs w:val="24"/>
        </w:rPr>
      </w:pPr>
      <w:r>
        <w:rPr>
          <w:rFonts w:hint="eastAsia" w:ascii="微软雅黑" w:hAnsi="微软雅黑" w:eastAsia="微软雅黑" w:cs="微软雅黑"/>
          <w:color w:val="0066CC"/>
          <w:sz w:val="28"/>
          <w:szCs w:val="28"/>
          <w:u w:val="single"/>
          <w:bdr w:val="none" w:color="auto" w:sz="0" w:space="0"/>
        </w:rPr>
        <w:fldChar w:fldCharType="begin"/>
      </w:r>
      <w:r>
        <w:rPr>
          <w:rFonts w:hint="eastAsia" w:ascii="微软雅黑" w:hAnsi="微软雅黑" w:eastAsia="微软雅黑" w:cs="微软雅黑"/>
          <w:color w:val="0066CC"/>
          <w:sz w:val="28"/>
          <w:szCs w:val="28"/>
          <w:u w:val="single"/>
          <w:bdr w:val="none" w:color="auto" w:sz="0" w:space="0"/>
        </w:rPr>
        <w:instrText xml:space="preserve"> HYPERLINK "http://jw.beijing.gov.cn/gjc/tzgg_15688/202303/P020230308647348628756.doc" </w:instrText>
      </w:r>
      <w:r>
        <w:rPr>
          <w:rFonts w:hint="eastAsia" w:ascii="微软雅黑" w:hAnsi="微软雅黑" w:eastAsia="微软雅黑" w:cs="微软雅黑"/>
          <w:color w:val="0066CC"/>
          <w:sz w:val="28"/>
          <w:szCs w:val="28"/>
          <w:u w:val="single"/>
          <w:bdr w:val="none" w:color="auto" w:sz="0" w:space="0"/>
        </w:rPr>
        <w:fldChar w:fldCharType="separate"/>
      </w:r>
      <w:r>
        <w:rPr>
          <w:rStyle w:val="6"/>
          <w:rFonts w:hint="eastAsia" w:ascii="微软雅黑" w:hAnsi="微软雅黑" w:eastAsia="微软雅黑" w:cs="微软雅黑"/>
          <w:color w:val="0066CC"/>
          <w:sz w:val="28"/>
          <w:szCs w:val="28"/>
          <w:u w:val="single"/>
          <w:bdr w:val="none" w:color="auto" w:sz="0" w:space="0"/>
        </w:rPr>
        <w:t>2.评委推荐表</w:t>
      </w:r>
      <w:r>
        <w:rPr>
          <w:rFonts w:hint="eastAsia" w:ascii="微软雅黑" w:hAnsi="微软雅黑" w:eastAsia="微软雅黑" w:cs="微软雅黑"/>
          <w:color w:val="0066CC"/>
          <w:sz w:val="28"/>
          <w:szCs w:val="28"/>
          <w:u w:val="single"/>
          <w:bdr w:val="none" w:color="auto" w:sz="0" w:space="0"/>
        </w:rPr>
        <w:fldChar w:fldCharType="end"/>
      </w:r>
    </w:p>
    <w:p>
      <w:pPr>
        <w:pStyle w:val="3"/>
        <w:keepNext w:val="0"/>
        <w:keepLines w:val="0"/>
        <w:widowControl/>
        <w:suppressLineNumbers w:val="0"/>
        <w:pBdr>
          <w:left w:val="none" w:color="auto" w:sz="0" w:space="0"/>
          <w:right w:val="none" w:color="auto" w:sz="0" w:space="0"/>
        </w:pBdr>
        <w:spacing w:before="0" w:beforeAutospacing="0" w:after="300" w:afterAutospacing="0" w:line="240" w:lineRule="atLeast"/>
        <w:ind w:left="0" w:right="0" w:firstLine="420"/>
        <w:jc w:val="both"/>
        <w:rPr>
          <w:rFonts w:hint="eastAsia" w:ascii="微软雅黑" w:hAnsi="微软雅黑" w:eastAsia="微软雅黑" w:cs="微软雅黑"/>
          <w:color w:val="666666"/>
          <w:sz w:val="24"/>
          <w:szCs w:val="24"/>
        </w:rPr>
      </w:pPr>
      <w:r>
        <w:rPr>
          <w:rFonts w:hint="eastAsia" w:ascii="微软雅黑" w:hAnsi="微软雅黑" w:eastAsia="微软雅黑" w:cs="微软雅黑"/>
          <w:color w:val="0066CC"/>
          <w:sz w:val="28"/>
          <w:szCs w:val="28"/>
          <w:u w:val="single"/>
          <w:bdr w:val="none" w:color="auto" w:sz="0" w:space="0"/>
        </w:rPr>
        <w:fldChar w:fldCharType="begin"/>
      </w:r>
      <w:r>
        <w:rPr>
          <w:rFonts w:hint="eastAsia" w:ascii="微软雅黑" w:hAnsi="微软雅黑" w:eastAsia="微软雅黑" w:cs="微软雅黑"/>
          <w:color w:val="0066CC"/>
          <w:sz w:val="28"/>
          <w:szCs w:val="28"/>
          <w:u w:val="single"/>
          <w:bdr w:val="none" w:color="auto" w:sz="0" w:space="0"/>
        </w:rPr>
        <w:instrText xml:space="preserve"> HYPERLINK "http://jw.beijing.gov.cn/gjc/tzgg_15688/202303/P020230308647348681667.doc" </w:instrText>
      </w:r>
      <w:r>
        <w:rPr>
          <w:rFonts w:hint="eastAsia" w:ascii="微软雅黑" w:hAnsi="微软雅黑" w:eastAsia="微软雅黑" w:cs="微软雅黑"/>
          <w:color w:val="0066CC"/>
          <w:sz w:val="28"/>
          <w:szCs w:val="28"/>
          <w:u w:val="single"/>
          <w:bdr w:val="none" w:color="auto" w:sz="0" w:space="0"/>
        </w:rPr>
        <w:fldChar w:fldCharType="separate"/>
      </w:r>
      <w:r>
        <w:rPr>
          <w:rStyle w:val="6"/>
          <w:rFonts w:hint="eastAsia" w:ascii="微软雅黑" w:hAnsi="微软雅黑" w:eastAsia="微软雅黑" w:cs="微软雅黑"/>
          <w:color w:val="0066CC"/>
          <w:sz w:val="28"/>
          <w:szCs w:val="28"/>
          <w:u w:val="single"/>
          <w:bdr w:val="none" w:color="auto" w:sz="0" w:space="0"/>
        </w:rPr>
        <w:t>3.高校推荐汇总表</w:t>
      </w:r>
      <w:r>
        <w:rPr>
          <w:rFonts w:hint="eastAsia" w:ascii="微软雅黑" w:hAnsi="微软雅黑" w:eastAsia="微软雅黑" w:cs="微软雅黑"/>
          <w:color w:val="0066CC"/>
          <w:sz w:val="28"/>
          <w:szCs w:val="28"/>
          <w:u w:val="single"/>
          <w:bdr w:val="none" w:color="auto" w:sz="0" w:space="0"/>
        </w:rPr>
        <w:fldChar w:fldCharType="end"/>
      </w:r>
    </w:p>
    <w:p>
      <w:pPr>
        <w:pStyle w:val="3"/>
        <w:keepNext w:val="0"/>
        <w:keepLines w:val="0"/>
        <w:widowControl/>
        <w:suppressLineNumbers w:val="0"/>
        <w:pBdr>
          <w:left w:val="none" w:color="auto" w:sz="0" w:space="0"/>
          <w:right w:val="none" w:color="auto" w:sz="0" w:space="0"/>
        </w:pBdr>
        <w:spacing w:before="0" w:beforeAutospacing="0" w:after="300" w:afterAutospacing="0" w:line="240" w:lineRule="atLeast"/>
        <w:ind w:left="0" w:right="0" w:firstLine="420"/>
        <w:jc w:val="both"/>
        <w:rPr>
          <w:rFonts w:hint="eastAsia" w:ascii="微软雅黑" w:hAnsi="微软雅黑" w:eastAsia="微软雅黑" w:cs="微软雅黑"/>
          <w:color w:val="666666"/>
          <w:sz w:val="24"/>
          <w:szCs w:val="24"/>
        </w:rPr>
      </w:pPr>
      <w:r>
        <w:rPr>
          <w:rFonts w:hint="eastAsia" w:ascii="微软雅黑" w:hAnsi="微软雅黑" w:eastAsia="微软雅黑" w:cs="微软雅黑"/>
          <w:color w:val="0066CC"/>
          <w:sz w:val="28"/>
          <w:szCs w:val="28"/>
          <w:u w:val="single"/>
          <w:bdr w:val="none" w:color="auto" w:sz="0" w:space="0"/>
        </w:rPr>
        <w:fldChar w:fldCharType="begin"/>
      </w:r>
      <w:r>
        <w:rPr>
          <w:rFonts w:hint="eastAsia" w:ascii="微软雅黑" w:hAnsi="微软雅黑" w:eastAsia="微软雅黑" w:cs="微软雅黑"/>
          <w:color w:val="0066CC"/>
          <w:sz w:val="28"/>
          <w:szCs w:val="28"/>
          <w:u w:val="single"/>
          <w:bdr w:val="none" w:color="auto" w:sz="0" w:space="0"/>
        </w:rPr>
        <w:instrText xml:space="preserve"> HYPERLINK "http://jw.beijing.gov.cn/gjc/tzgg_15688/202303/P020230308647348866524.doc" </w:instrText>
      </w:r>
      <w:r>
        <w:rPr>
          <w:rFonts w:hint="eastAsia" w:ascii="微软雅黑" w:hAnsi="微软雅黑" w:eastAsia="微软雅黑" w:cs="微软雅黑"/>
          <w:color w:val="0066CC"/>
          <w:sz w:val="28"/>
          <w:szCs w:val="28"/>
          <w:u w:val="single"/>
          <w:bdr w:val="none" w:color="auto" w:sz="0" w:space="0"/>
        </w:rPr>
        <w:fldChar w:fldCharType="separate"/>
      </w:r>
      <w:r>
        <w:rPr>
          <w:rStyle w:val="6"/>
          <w:rFonts w:hint="eastAsia" w:ascii="微软雅黑" w:hAnsi="微软雅黑" w:eastAsia="微软雅黑" w:cs="微软雅黑"/>
          <w:color w:val="0066CC"/>
          <w:sz w:val="28"/>
          <w:szCs w:val="28"/>
          <w:u w:val="single"/>
          <w:bdr w:val="none" w:color="auto" w:sz="0" w:space="0"/>
        </w:rPr>
        <w:t>4.企业命题类项目比赛方案</w:t>
      </w:r>
      <w:r>
        <w:rPr>
          <w:rFonts w:hint="eastAsia" w:ascii="微软雅黑" w:hAnsi="微软雅黑" w:eastAsia="微软雅黑" w:cs="微软雅黑"/>
          <w:color w:val="0066CC"/>
          <w:sz w:val="28"/>
          <w:szCs w:val="28"/>
          <w:u w:val="single"/>
          <w:bdr w:val="none" w:color="auto" w:sz="0" w:space="0"/>
        </w:rPr>
        <w:fldChar w:fldCharType="end"/>
      </w:r>
    </w:p>
    <w:p>
      <w:pPr>
        <w:pStyle w:val="3"/>
        <w:keepNext w:val="0"/>
        <w:keepLines w:val="0"/>
        <w:widowControl/>
        <w:suppressLineNumbers w:val="0"/>
        <w:pBdr>
          <w:left w:val="none" w:color="auto" w:sz="0" w:space="0"/>
          <w:right w:val="none" w:color="auto" w:sz="0" w:space="0"/>
        </w:pBdr>
        <w:spacing w:before="0" w:beforeAutospacing="0" w:after="300" w:afterAutospacing="0" w:line="240" w:lineRule="atLeast"/>
        <w:ind w:left="0" w:right="0" w:firstLine="420"/>
        <w:jc w:val="both"/>
        <w:rPr>
          <w:rFonts w:hint="eastAsia" w:ascii="微软雅黑" w:hAnsi="微软雅黑" w:eastAsia="微软雅黑" w:cs="微软雅黑"/>
          <w:color w:val="666666"/>
          <w:sz w:val="24"/>
          <w:szCs w:val="24"/>
        </w:rPr>
      </w:pPr>
      <w:r>
        <w:rPr>
          <w:rFonts w:hint="eastAsia" w:ascii="微软雅黑" w:hAnsi="微软雅黑" w:eastAsia="微软雅黑" w:cs="微软雅黑"/>
          <w:color w:val="0066CC"/>
          <w:sz w:val="28"/>
          <w:szCs w:val="28"/>
          <w:u w:val="single"/>
          <w:bdr w:val="none" w:color="auto" w:sz="0" w:space="0"/>
        </w:rPr>
        <w:fldChar w:fldCharType="begin"/>
      </w:r>
      <w:r>
        <w:rPr>
          <w:rFonts w:hint="eastAsia" w:ascii="微软雅黑" w:hAnsi="微软雅黑" w:eastAsia="微软雅黑" w:cs="微软雅黑"/>
          <w:color w:val="0066CC"/>
          <w:sz w:val="28"/>
          <w:szCs w:val="28"/>
          <w:u w:val="single"/>
          <w:bdr w:val="none" w:color="auto" w:sz="0" w:space="0"/>
        </w:rPr>
        <w:instrText xml:space="preserve"> HYPERLINK "http://jw.beijing.gov.cn/gjc/tzgg_15688/202303/P020230308647349244982.doc" </w:instrText>
      </w:r>
      <w:r>
        <w:rPr>
          <w:rFonts w:hint="eastAsia" w:ascii="微软雅黑" w:hAnsi="微软雅黑" w:eastAsia="微软雅黑" w:cs="微软雅黑"/>
          <w:color w:val="0066CC"/>
          <w:sz w:val="28"/>
          <w:szCs w:val="28"/>
          <w:u w:val="single"/>
          <w:bdr w:val="none" w:color="auto" w:sz="0" w:space="0"/>
        </w:rPr>
        <w:fldChar w:fldCharType="separate"/>
      </w:r>
      <w:r>
        <w:rPr>
          <w:rStyle w:val="6"/>
          <w:rFonts w:hint="eastAsia" w:ascii="微软雅黑" w:hAnsi="微软雅黑" w:eastAsia="微软雅黑" w:cs="微软雅黑"/>
          <w:color w:val="0066CC"/>
          <w:sz w:val="28"/>
          <w:szCs w:val="28"/>
          <w:u w:val="single"/>
          <w:bdr w:val="none" w:color="auto" w:sz="0" w:space="0"/>
        </w:rPr>
        <w:t>5.科技作品类申报书及报告格式</w:t>
      </w:r>
      <w:r>
        <w:rPr>
          <w:rFonts w:hint="eastAsia" w:ascii="微软雅黑" w:hAnsi="微软雅黑" w:eastAsia="微软雅黑" w:cs="微软雅黑"/>
          <w:color w:val="0066CC"/>
          <w:sz w:val="28"/>
          <w:szCs w:val="28"/>
          <w:u w:val="single"/>
          <w:bdr w:val="none" w:color="auto" w:sz="0" w:space="0"/>
        </w:rPr>
        <w:fldChar w:fldCharType="end"/>
      </w:r>
    </w:p>
    <w:p>
      <w:pPr>
        <w:pStyle w:val="3"/>
        <w:keepNext w:val="0"/>
        <w:keepLines w:val="0"/>
        <w:widowControl/>
        <w:suppressLineNumbers w:val="0"/>
        <w:pBdr>
          <w:left w:val="none" w:color="auto" w:sz="0" w:space="0"/>
          <w:right w:val="none" w:color="auto" w:sz="0" w:space="0"/>
        </w:pBdr>
        <w:spacing w:before="0" w:beforeAutospacing="0" w:after="300" w:afterAutospacing="0" w:line="240" w:lineRule="atLeast"/>
        <w:ind w:left="0" w:right="0" w:firstLine="420"/>
        <w:jc w:val="both"/>
        <w:rPr>
          <w:rFonts w:hint="eastAsia" w:ascii="微软雅黑" w:hAnsi="微软雅黑" w:eastAsia="微软雅黑" w:cs="微软雅黑"/>
          <w:color w:val="666666"/>
          <w:sz w:val="24"/>
          <w:szCs w:val="24"/>
        </w:rPr>
      </w:pPr>
      <w:r>
        <w:rPr>
          <w:rFonts w:hint="eastAsia" w:ascii="微软雅黑" w:hAnsi="微软雅黑" w:eastAsia="微软雅黑" w:cs="微软雅黑"/>
          <w:color w:val="0066CC"/>
          <w:sz w:val="28"/>
          <w:szCs w:val="28"/>
          <w:u w:val="single"/>
          <w:bdr w:val="none" w:color="auto" w:sz="0" w:space="0"/>
        </w:rPr>
        <w:fldChar w:fldCharType="begin"/>
      </w:r>
      <w:r>
        <w:rPr>
          <w:rFonts w:hint="eastAsia" w:ascii="微软雅黑" w:hAnsi="微软雅黑" w:eastAsia="微软雅黑" w:cs="微软雅黑"/>
          <w:color w:val="0066CC"/>
          <w:sz w:val="28"/>
          <w:szCs w:val="28"/>
          <w:u w:val="single"/>
          <w:bdr w:val="none" w:color="auto" w:sz="0" w:space="0"/>
        </w:rPr>
        <w:instrText xml:space="preserve"> HYPERLINK "http://jw.beijing.gov.cn/gjc/tzgg_15688/202303/P020230308647349627548.doc" </w:instrText>
      </w:r>
      <w:r>
        <w:rPr>
          <w:rFonts w:hint="eastAsia" w:ascii="微软雅黑" w:hAnsi="微软雅黑" w:eastAsia="微软雅黑" w:cs="微软雅黑"/>
          <w:color w:val="0066CC"/>
          <w:sz w:val="28"/>
          <w:szCs w:val="28"/>
          <w:u w:val="single"/>
          <w:bdr w:val="none" w:color="auto" w:sz="0" w:space="0"/>
        </w:rPr>
        <w:fldChar w:fldCharType="separate"/>
      </w:r>
      <w:r>
        <w:rPr>
          <w:rStyle w:val="6"/>
          <w:rFonts w:hint="eastAsia" w:ascii="微软雅黑" w:hAnsi="微软雅黑" w:eastAsia="微软雅黑" w:cs="微软雅黑"/>
          <w:color w:val="0066CC"/>
          <w:sz w:val="28"/>
          <w:szCs w:val="28"/>
          <w:u w:val="single"/>
          <w:bdr w:val="none" w:color="auto" w:sz="0" w:space="0"/>
        </w:rPr>
        <w:t>6.科技作品类申报书及报告格式（匿名版）</w:t>
      </w:r>
      <w:r>
        <w:rPr>
          <w:rFonts w:hint="eastAsia" w:ascii="微软雅黑" w:hAnsi="微软雅黑" w:eastAsia="微软雅黑" w:cs="微软雅黑"/>
          <w:color w:val="0066CC"/>
          <w:sz w:val="28"/>
          <w:szCs w:val="28"/>
          <w:u w:val="single"/>
          <w:bdr w:val="none" w:color="auto" w:sz="0" w:space="0"/>
        </w:rPr>
        <w:fldChar w:fldCharType="end"/>
      </w:r>
    </w:p>
    <w:p>
      <w:pPr>
        <w:pStyle w:val="3"/>
        <w:keepNext w:val="0"/>
        <w:keepLines w:val="0"/>
        <w:widowControl/>
        <w:suppressLineNumbers w:val="0"/>
        <w:pBdr>
          <w:left w:val="none" w:color="auto" w:sz="0" w:space="0"/>
          <w:right w:val="none" w:color="auto" w:sz="0" w:space="0"/>
        </w:pBdr>
        <w:spacing w:before="0" w:beforeAutospacing="0" w:after="300" w:afterAutospacing="0" w:line="240" w:lineRule="atLeast"/>
        <w:ind w:left="0" w:right="0" w:firstLine="420"/>
        <w:jc w:val="both"/>
        <w:rPr>
          <w:rFonts w:hint="eastAsia" w:ascii="微软雅黑" w:hAnsi="微软雅黑" w:eastAsia="微软雅黑" w:cs="微软雅黑"/>
          <w:color w:val="666666"/>
          <w:sz w:val="24"/>
          <w:szCs w:val="24"/>
        </w:rPr>
      </w:pPr>
      <w:r>
        <w:rPr>
          <w:rFonts w:hint="eastAsia" w:ascii="微软雅黑" w:hAnsi="微软雅黑" w:eastAsia="微软雅黑" w:cs="微软雅黑"/>
          <w:color w:val="0066CC"/>
          <w:sz w:val="28"/>
          <w:szCs w:val="28"/>
          <w:u w:val="single"/>
          <w:bdr w:val="none" w:color="auto" w:sz="0" w:space="0"/>
        </w:rPr>
        <w:fldChar w:fldCharType="begin"/>
      </w:r>
      <w:r>
        <w:rPr>
          <w:rFonts w:hint="eastAsia" w:ascii="微软雅黑" w:hAnsi="微软雅黑" w:eastAsia="微软雅黑" w:cs="微软雅黑"/>
          <w:color w:val="0066CC"/>
          <w:sz w:val="28"/>
          <w:szCs w:val="28"/>
          <w:u w:val="single"/>
          <w:bdr w:val="none" w:color="auto" w:sz="0" w:space="0"/>
        </w:rPr>
        <w:instrText xml:space="preserve"> HYPERLINK "http://jw.beijing.gov.cn/gjc/tzgg_15688/202303/P020230308647349994322.doc" </w:instrText>
      </w:r>
      <w:r>
        <w:rPr>
          <w:rFonts w:hint="eastAsia" w:ascii="微软雅黑" w:hAnsi="微软雅黑" w:eastAsia="微软雅黑" w:cs="微软雅黑"/>
          <w:color w:val="0066CC"/>
          <w:sz w:val="28"/>
          <w:szCs w:val="28"/>
          <w:u w:val="single"/>
          <w:bdr w:val="none" w:color="auto" w:sz="0" w:space="0"/>
        </w:rPr>
        <w:fldChar w:fldCharType="separate"/>
      </w:r>
      <w:r>
        <w:rPr>
          <w:rStyle w:val="6"/>
          <w:rFonts w:hint="eastAsia" w:ascii="微软雅黑" w:hAnsi="微软雅黑" w:eastAsia="微软雅黑" w:cs="微软雅黑"/>
          <w:color w:val="0066CC"/>
          <w:sz w:val="28"/>
          <w:szCs w:val="28"/>
          <w:u w:val="single"/>
          <w:bdr w:val="none" w:color="auto" w:sz="0" w:space="0"/>
        </w:rPr>
        <w:t>7.社会实践调查报告类申报书及报告格式</w:t>
      </w:r>
      <w:r>
        <w:rPr>
          <w:rFonts w:hint="eastAsia" w:ascii="微软雅黑" w:hAnsi="微软雅黑" w:eastAsia="微软雅黑" w:cs="微软雅黑"/>
          <w:color w:val="0066CC"/>
          <w:sz w:val="28"/>
          <w:szCs w:val="28"/>
          <w:u w:val="single"/>
          <w:bdr w:val="none" w:color="auto" w:sz="0" w:space="0"/>
        </w:rPr>
        <w:fldChar w:fldCharType="end"/>
      </w:r>
    </w:p>
    <w:p>
      <w:pPr>
        <w:pStyle w:val="3"/>
        <w:keepNext w:val="0"/>
        <w:keepLines w:val="0"/>
        <w:widowControl/>
        <w:suppressLineNumbers w:val="0"/>
        <w:pBdr>
          <w:left w:val="none" w:color="auto" w:sz="0" w:space="0"/>
          <w:right w:val="none" w:color="auto" w:sz="0" w:space="0"/>
        </w:pBdr>
        <w:spacing w:before="0" w:beforeAutospacing="0" w:after="300" w:afterAutospacing="0" w:line="240" w:lineRule="atLeast"/>
        <w:ind w:left="0" w:right="0" w:firstLine="420"/>
        <w:jc w:val="both"/>
        <w:rPr>
          <w:rFonts w:hint="eastAsia" w:ascii="微软雅黑" w:hAnsi="微软雅黑" w:eastAsia="微软雅黑" w:cs="微软雅黑"/>
          <w:color w:val="666666"/>
          <w:sz w:val="24"/>
          <w:szCs w:val="24"/>
        </w:rPr>
      </w:pPr>
      <w:r>
        <w:rPr>
          <w:rFonts w:hint="eastAsia" w:ascii="微软雅黑" w:hAnsi="微软雅黑" w:eastAsia="微软雅黑" w:cs="微软雅黑"/>
          <w:color w:val="0066CC"/>
          <w:sz w:val="28"/>
          <w:szCs w:val="28"/>
          <w:u w:val="single"/>
          <w:bdr w:val="none" w:color="auto" w:sz="0" w:space="0"/>
        </w:rPr>
        <w:fldChar w:fldCharType="begin"/>
      </w:r>
      <w:r>
        <w:rPr>
          <w:rFonts w:hint="eastAsia" w:ascii="微软雅黑" w:hAnsi="微软雅黑" w:eastAsia="微软雅黑" w:cs="微软雅黑"/>
          <w:color w:val="0066CC"/>
          <w:sz w:val="28"/>
          <w:szCs w:val="28"/>
          <w:u w:val="single"/>
          <w:bdr w:val="none" w:color="auto" w:sz="0" w:space="0"/>
        </w:rPr>
        <w:instrText xml:space="preserve"> HYPERLINK "http://jw.beijing.gov.cn/gjc/tzgg_15688/202303/P020230308647350369759.doc" </w:instrText>
      </w:r>
      <w:r>
        <w:rPr>
          <w:rFonts w:hint="eastAsia" w:ascii="微软雅黑" w:hAnsi="微软雅黑" w:eastAsia="微软雅黑" w:cs="微软雅黑"/>
          <w:color w:val="0066CC"/>
          <w:sz w:val="28"/>
          <w:szCs w:val="28"/>
          <w:u w:val="single"/>
          <w:bdr w:val="none" w:color="auto" w:sz="0" w:space="0"/>
        </w:rPr>
        <w:fldChar w:fldCharType="separate"/>
      </w:r>
      <w:r>
        <w:rPr>
          <w:rStyle w:val="6"/>
          <w:rFonts w:hint="eastAsia" w:ascii="微软雅黑" w:hAnsi="微软雅黑" w:eastAsia="微软雅黑" w:cs="微软雅黑"/>
          <w:color w:val="0066CC"/>
          <w:sz w:val="28"/>
          <w:szCs w:val="28"/>
          <w:u w:val="single"/>
          <w:bdr w:val="none" w:color="auto" w:sz="0" w:space="0"/>
        </w:rPr>
        <w:t>8.社会实践调查报告类申报书及报告格式（匿名版）</w:t>
      </w:r>
      <w:r>
        <w:rPr>
          <w:rFonts w:hint="eastAsia" w:ascii="微软雅黑" w:hAnsi="微软雅黑" w:eastAsia="微软雅黑" w:cs="微软雅黑"/>
          <w:color w:val="0066CC"/>
          <w:sz w:val="28"/>
          <w:szCs w:val="28"/>
          <w:u w:val="single"/>
          <w:bdr w:val="none" w:color="auto" w:sz="0" w:space="0"/>
        </w:rPr>
        <w:fldChar w:fldCharType="end"/>
      </w:r>
    </w:p>
    <w:p>
      <w:pPr>
        <w:pStyle w:val="3"/>
        <w:keepNext w:val="0"/>
        <w:keepLines w:val="0"/>
        <w:widowControl/>
        <w:suppressLineNumbers w:val="0"/>
        <w:pBdr>
          <w:left w:val="none" w:color="auto" w:sz="0" w:space="0"/>
          <w:right w:val="none" w:color="auto" w:sz="0" w:space="0"/>
        </w:pBdr>
        <w:spacing w:before="0" w:beforeAutospacing="0" w:after="300" w:afterAutospacing="0" w:line="240" w:lineRule="atLeast"/>
        <w:ind w:left="0" w:right="0" w:firstLine="420"/>
        <w:jc w:val="both"/>
        <w:rPr>
          <w:rFonts w:hint="eastAsia" w:ascii="微软雅黑" w:hAnsi="微软雅黑" w:eastAsia="微软雅黑" w:cs="微软雅黑"/>
          <w:color w:val="666666"/>
          <w:sz w:val="24"/>
          <w:szCs w:val="24"/>
        </w:rPr>
      </w:pPr>
      <w:r>
        <w:rPr>
          <w:rFonts w:hint="eastAsia" w:ascii="微软雅黑" w:hAnsi="微软雅黑" w:eastAsia="微软雅黑" w:cs="微软雅黑"/>
          <w:color w:val="0066CC"/>
          <w:sz w:val="28"/>
          <w:szCs w:val="28"/>
          <w:u w:val="none"/>
          <w:bdr w:val="none" w:color="auto" w:sz="0" w:space="0"/>
        </w:rPr>
        <w:fldChar w:fldCharType="begin"/>
      </w:r>
      <w:r>
        <w:rPr>
          <w:rFonts w:hint="eastAsia" w:ascii="微软雅黑" w:hAnsi="微软雅黑" w:eastAsia="微软雅黑" w:cs="微软雅黑"/>
          <w:color w:val="0066CC"/>
          <w:sz w:val="28"/>
          <w:szCs w:val="28"/>
          <w:u w:val="none"/>
          <w:bdr w:val="none" w:color="auto" w:sz="0" w:space="0"/>
        </w:rPr>
        <w:instrText xml:space="preserve"> HYPERLINK "http://jw.beijing.gov.cn/gjc/tzgg_15688/202303/P020230308647350732183.doc" </w:instrText>
      </w:r>
      <w:r>
        <w:rPr>
          <w:rFonts w:hint="eastAsia" w:ascii="微软雅黑" w:hAnsi="微软雅黑" w:eastAsia="微软雅黑" w:cs="微软雅黑"/>
          <w:color w:val="0066CC"/>
          <w:sz w:val="28"/>
          <w:szCs w:val="28"/>
          <w:u w:val="none"/>
          <w:bdr w:val="none" w:color="auto" w:sz="0" w:space="0"/>
        </w:rPr>
        <w:fldChar w:fldCharType="separate"/>
      </w:r>
      <w:r>
        <w:rPr>
          <w:rStyle w:val="6"/>
          <w:rFonts w:hint="eastAsia" w:ascii="微软雅黑" w:hAnsi="微软雅黑" w:eastAsia="微软雅黑" w:cs="微软雅黑"/>
          <w:color w:val="0066CC"/>
          <w:sz w:val="28"/>
          <w:szCs w:val="28"/>
          <w:u w:val="none"/>
          <w:bdr w:val="none" w:color="auto" w:sz="0" w:space="0"/>
        </w:rPr>
        <w:t>9.科技作品类说明书、社会实践调查报告格式规范</w:t>
      </w:r>
      <w:r>
        <w:rPr>
          <w:rFonts w:hint="eastAsia" w:ascii="微软雅黑" w:hAnsi="微软雅黑" w:eastAsia="微软雅黑" w:cs="微软雅黑"/>
          <w:color w:val="0066CC"/>
          <w:sz w:val="28"/>
          <w:szCs w:val="28"/>
          <w:u w:val="none"/>
          <w:bdr w:val="none" w:color="auto" w:sz="0" w:space="0"/>
        </w:rPr>
        <w:fldChar w:fldCharType="end"/>
      </w:r>
    </w:p>
    <w:p>
      <w:pPr>
        <w:pStyle w:val="3"/>
        <w:keepNext w:val="0"/>
        <w:keepLines w:val="0"/>
        <w:widowControl/>
        <w:suppressLineNumbers w:val="0"/>
        <w:pBdr>
          <w:left w:val="none" w:color="auto" w:sz="0" w:space="0"/>
          <w:right w:val="none" w:color="auto" w:sz="0" w:space="0"/>
        </w:pBdr>
        <w:spacing w:before="0" w:beforeAutospacing="0" w:after="300" w:afterAutospacing="0" w:line="480" w:lineRule="atLeast"/>
        <w:ind w:left="0" w:right="0"/>
        <w:jc w:val="both"/>
        <w:rPr>
          <w:rFonts w:hint="eastAsia" w:ascii="微软雅黑" w:hAnsi="微软雅黑" w:eastAsia="微软雅黑" w:cs="微软雅黑"/>
          <w:color w:val="666666"/>
          <w:sz w:val="24"/>
          <w:szCs w:val="24"/>
        </w:rPr>
      </w:pPr>
    </w:p>
    <w:p>
      <w:pPr>
        <w:pStyle w:val="3"/>
        <w:keepNext w:val="0"/>
        <w:keepLines w:val="0"/>
        <w:widowControl/>
        <w:suppressLineNumbers w:val="0"/>
        <w:pBdr>
          <w:left w:val="none" w:color="auto" w:sz="0" w:space="0"/>
          <w:right w:val="none" w:color="auto" w:sz="0" w:space="0"/>
        </w:pBdr>
        <w:spacing w:before="0" w:beforeAutospacing="0" w:after="300" w:afterAutospacing="0" w:line="480" w:lineRule="atLeast"/>
        <w:ind w:left="0" w:right="0"/>
        <w:jc w:val="right"/>
        <w:rPr>
          <w:rFonts w:hint="eastAsia" w:ascii="微软雅黑" w:hAnsi="微软雅黑" w:eastAsia="微软雅黑" w:cs="微软雅黑"/>
          <w:color w:val="666666"/>
          <w:sz w:val="24"/>
          <w:szCs w:val="24"/>
        </w:rPr>
      </w:pPr>
      <w:r>
        <w:rPr>
          <w:rFonts w:hint="eastAsia" w:ascii="微软雅黑" w:hAnsi="微软雅黑" w:eastAsia="微软雅黑" w:cs="微软雅黑"/>
          <w:color w:val="666666"/>
          <w:sz w:val="24"/>
          <w:szCs w:val="24"/>
          <w:bdr w:val="none" w:color="auto" w:sz="0" w:space="0"/>
        </w:rPr>
        <w:t>　　北京市大学生节能节水低碳减排</w:t>
      </w:r>
    </w:p>
    <w:p>
      <w:pPr>
        <w:pStyle w:val="3"/>
        <w:keepNext w:val="0"/>
        <w:keepLines w:val="0"/>
        <w:widowControl/>
        <w:suppressLineNumbers w:val="0"/>
        <w:pBdr>
          <w:left w:val="none" w:color="auto" w:sz="0" w:space="0"/>
          <w:right w:val="none" w:color="auto" w:sz="0" w:space="0"/>
        </w:pBdr>
        <w:spacing w:before="0" w:beforeAutospacing="0" w:after="300" w:afterAutospacing="0" w:line="480" w:lineRule="atLeast"/>
        <w:ind w:left="0" w:right="0"/>
        <w:jc w:val="right"/>
        <w:rPr>
          <w:rFonts w:hint="eastAsia" w:ascii="微软雅黑" w:hAnsi="微软雅黑" w:eastAsia="微软雅黑" w:cs="微软雅黑"/>
          <w:color w:val="666666"/>
          <w:sz w:val="24"/>
          <w:szCs w:val="24"/>
        </w:rPr>
      </w:pPr>
      <w:r>
        <w:rPr>
          <w:rFonts w:hint="eastAsia" w:ascii="微软雅黑" w:hAnsi="微软雅黑" w:eastAsia="微软雅黑" w:cs="微软雅黑"/>
          <w:color w:val="666666"/>
          <w:sz w:val="24"/>
          <w:szCs w:val="24"/>
          <w:bdr w:val="none" w:color="auto" w:sz="0" w:space="0"/>
        </w:rPr>
        <w:t>　　社会实践与科技竞赛组委会</w:t>
      </w:r>
    </w:p>
    <w:p>
      <w:pPr>
        <w:pStyle w:val="3"/>
        <w:keepNext w:val="0"/>
        <w:keepLines w:val="0"/>
        <w:widowControl/>
        <w:suppressLineNumbers w:val="0"/>
        <w:pBdr>
          <w:left w:val="none" w:color="auto" w:sz="0" w:space="0"/>
          <w:right w:val="none" w:color="auto" w:sz="0" w:space="0"/>
        </w:pBdr>
        <w:spacing w:before="0" w:beforeAutospacing="0" w:after="300" w:afterAutospacing="0" w:line="480" w:lineRule="atLeast"/>
        <w:ind w:left="0" w:right="0"/>
        <w:jc w:val="right"/>
        <w:rPr>
          <w:rFonts w:hint="eastAsia" w:ascii="微软雅黑" w:hAnsi="微软雅黑" w:eastAsia="微软雅黑" w:cs="微软雅黑"/>
          <w:color w:val="666666"/>
          <w:sz w:val="24"/>
          <w:szCs w:val="24"/>
        </w:rPr>
      </w:pPr>
      <w:r>
        <w:rPr>
          <w:rFonts w:hint="eastAsia" w:ascii="微软雅黑" w:hAnsi="微软雅黑" w:eastAsia="微软雅黑" w:cs="微软雅黑"/>
          <w:color w:val="666666"/>
          <w:sz w:val="24"/>
          <w:szCs w:val="24"/>
          <w:bdr w:val="none" w:color="auto" w:sz="0" w:space="0"/>
        </w:rPr>
        <w:t>　　2023年3月8日</w:t>
      </w:r>
    </w:p>
    <w:p>
      <w:pPr>
        <w:pStyle w:val="3"/>
        <w:keepNext w:val="0"/>
        <w:keepLines w:val="0"/>
        <w:widowControl/>
        <w:suppressLineNumbers w:val="0"/>
        <w:pBdr>
          <w:left w:val="none" w:color="auto" w:sz="0" w:space="0"/>
          <w:right w:val="none" w:color="auto" w:sz="0" w:space="0"/>
        </w:pBdr>
        <w:spacing w:before="0" w:beforeAutospacing="0" w:after="300" w:afterAutospacing="0" w:line="480" w:lineRule="atLeast"/>
        <w:ind w:left="0" w:right="0"/>
        <w:jc w:val="both"/>
        <w:rPr>
          <w:rFonts w:hint="eastAsia" w:ascii="微软雅黑" w:hAnsi="微软雅黑" w:eastAsia="微软雅黑" w:cs="微软雅黑"/>
          <w:color w:val="666666"/>
          <w:sz w:val="24"/>
          <w:szCs w:val="24"/>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M5MWVjYWU2MTUyOGRjZjhhZjg0ZjQ2NDZiMDA5NmMifQ=="/>
  </w:docVars>
  <w:rsids>
    <w:rsidRoot w:val="00000000"/>
    <w:rsid w:val="6BD8091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3"/>
    <w:basedOn w:val="1"/>
    <w:next w:val="1"/>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character" w:default="1" w:styleId="5">
    <w:name w:val="Default Paragraph Font"/>
    <w:semiHidden/>
    <w:qFormat/>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6">
    <w:name w:val="Hyperlink"/>
    <w:basedOn w:val="5"/>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2023-03-10T05:31:44Z</dcterms:created>
  <dc:creator>xieji</dc:creator>
  <cp:lastModifiedBy>CHOSEN.1</cp:lastModifiedBy>
  <dcterms:modified xsi:type="dcterms:W3CDTF">2023-03-10T05:32:03Z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7049A07FE5D345FB84BCEEFF43C7B705</vt:lpwstr>
  </property>
</Properties>
</file>