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17" w:lineRule="atLeast"/>
        <w:ind w:left="0" w:firstLine="0"/>
        <w:jc w:val="center"/>
        <w:rPr>
          <w:rFonts w:ascii="微软雅黑" w:hAnsi="微软雅黑" w:eastAsia="微软雅黑" w:cs="微软雅黑"/>
          <w:b w:val="0"/>
          <w:bCs w:val="0"/>
          <w:i w:val="0"/>
          <w:iCs w:val="0"/>
          <w:caps w:val="0"/>
          <w:color w:val="555555"/>
          <w:spacing w:val="0"/>
          <w:sz w:val="42"/>
          <w:szCs w:val="42"/>
        </w:rPr>
      </w:pPr>
      <w:r>
        <w:rPr>
          <w:rFonts w:hint="eastAsia" w:ascii="微软雅黑" w:hAnsi="微软雅黑" w:eastAsia="微软雅黑" w:cs="微软雅黑"/>
          <w:b w:val="0"/>
          <w:bCs w:val="0"/>
          <w:i w:val="0"/>
          <w:iCs w:val="0"/>
          <w:caps w:val="0"/>
          <w:color w:val="555555"/>
          <w:spacing w:val="0"/>
          <w:sz w:val="42"/>
          <w:szCs w:val="42"/>
          <w:bdr w:val="none" w:color="auto" w:sz="0" w:space="0"/>
          <w:shd w:val="clear" w:fill="FFFFFF"/>
        </w:rPr>
        <w:t>2023年第五届北京市大学生文创设计大赛比赛方案</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2023年第五届北京市大学生文创设计大赛由北京市教育委员会主办，中国地质大学(北京)承办。具体方案如下：</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一、大赛目的</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依托北京丰富的历史文化资源，通过整合创新创意要素，激发北京地区高校在校大学生(含学历继续教育大学生)设计创意潜能和创新创业热情，促进学生创新能力和实践能力的培养，搭建高校交流协作平台，并在实践的过程中促进高校创意成果转化，服务首都“四个中心建设”。</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二、大赛主题与内容</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大赛主题1：京味儿</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首都北京具有悠久的文化历史，积淀了深厚的文化成就，形成了独特的文化韵味和风貌，被誉为“京味”文化。北京作为历史文化名城，不仅有“京味”浓郁的物质文化，如故宫、天坛、长城、大运河(北京段)、胡同、四合院等，还有丰富多彩的非物质文化，如戏剧、曲艺、工艺美术、民俗文化等。“京味”文化凝聚了历代北京人生活态度和精神风貌，弘扬京味文化是当代北京大学生的历史责任，对增强其爱国主义意识、培育其文化自信具有重要时代意义。</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请以“京味儿”为题，运用文创作品的形式，设计一件(套)对“京味”文化具有创新性的文创作品。</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大赛主题2：北京—大运河</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习近平总书记提出“(北京)通州有不少历史文化遗产，要古为今用，深入挖掘以大运河为核心的历史文化资源。保护大运河是运河沿线所有地区的共同责任，北京要积极发挥示范作用”。作为人类非物质文化遗产名录的京杭大运河是中华传统文化的载体，是中华民族伟大斗争精神的体现。大运河(北京段)经历了千余年的发展历史，形成了独特的历史文化，孕育了包容万象的文化内涵，对于当代文化发展具有不同凡响的价值。</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为践行习近平总书记的指示，弘扬北京的时代精神，请以“北京—大运河”为题，运用文创作品的形式，设计出一件(套)能够体现时代文化特色的、具有北京时代风采的文创作品。</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三、大赛分组</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本次大赛分为专业组、非专业组和继续教育组：在校全日制本科艺术类专业学生的作品归为专业组，非艺术类专业学生的作品归为非专业组;学历继续教育学生的作品归为继续教育组(不再区分专业组和非专业组)。</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四、大赛规则</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(一)参赛对象</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北京地区普通高等学校在校全日制本科学生和学历继续教育学生。</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(二)大赛赛制</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大赛采取三级赛制：校级初赛、市级初赛和市级决赛。</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校级初赛：各参赛单位组织初赛，选拔出的作品统一报送大赛组委会，入围市级初赛。全日制本科生参赛单位开设有设计专业的院校推荐的参赛作品原则上不超过40件(套)，未开设设计专业的院校推荐的参赛作品原则上不超过20件(套);继续教育参赛单位推荐的参赛作品原则上不超过20件(套)。</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2.市级初赛：大赛评审委员会从入围市级初赛的作品中评选出入围市级决赛作品;</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3.市级决赛：大赛评审委员会从入围市级决赛的作品中评定出各类奖项，并由北京市教育委员会颁发获奖证书。</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(三)参赛方式</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大赛启用网上报名系统进行报名参赛(网址为  bjwenc.cugb.edu.cn，开放时间为6月1日)。个人在确认所在高校组织参赛的前提下，需登录大赛网站，在报名系统中注册、选择组别，并按照要求提交作品进行报名。</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各参赛单位负责组织校赛，审核本单位参赛者的参赛资格、审定参赛组别，并在规定时间内推荐参加市级比赛的作品(由参赛单位管理员登录系统审核提交，管理员登录账号与密码请致电大赛联系人索取)。</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(四)参赛作品内容要求</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1.作品要具有创新性，要体现知识、艺术、技术等方面的融合，创意要符合大赛主题;</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不得抄袭、剽窃他人成果，保证不侵犯任何第三方知识产权或其他权利，对所提交的作品负全部责任。参赛作品不得一稿多投。如有侵犯他人版权、一稿多投等行为发生，一经发现一律取消参赛资格和所获奖项，并向参赛者所在学校通报。</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(五)参赛作品的形式要求</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1.作品的形式可为手绘图(扫描后提交)、电脑设计效果图或实物照片。设计图尺寸为  A4(210mm×297mm);图片/照片分辨率为300dpi，单张图片/照片不超过3M;格式为JPEG。提交的图片/照片要能体现作品的整体、局部、不同视角、尺寸等效果,每件/套作品提交的图片/照片数量不超过5张。除设计图外，每件作品提交一张缩略图用于网站展示，200*200像素，不超过2M。</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2.图纸或照片背景不得添加任何装饰图案、参赛人模特照等元素标记，不得标注院校、专业、姓名等信息。</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3.作品应附设计说明，设计说明要求在200-300字之间，要包含设计构思、作品寓意及材料工艺介绍，设计说明不得出现在设计图片/照片中。</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(六)参赛人员、作品数量限制条件</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同一参赛者参与的参赛作品不得超过2件(套)。团队参赛的，同一件(套)作品只填报一次，须在报名系统中列出所有作者的名字并按贡献排序，每件(套)作品的作者不得超过5名，指导教师不得超过2名。(注意：获奖证书上的作者、指导教师的姓名和顺序将按照报名系统中的填报信息确定)。</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五、大赛日程安排</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(一)参赛报名及校级初赛</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时间：2023年6-9月</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各参赛单位组织本单位学生参赛报名，可自行规定报名截止日期，开展校级初赛，于9月30日前评选出入围市级初赛的作品，并在报名系统中提交大赛组委会。</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(二)市级比赛评审</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市级初赛阶段评审：2023年10月，大赛评审委员会从入围市级初赛的作品中评选出入围市级决赛的作品。</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市级决赛阶段评审：2023年11月，大赛评审委员会从入围市级决赛的作品中评定出各类奖项，获奖名单将在市教委网站上公示。</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六、奖项设置</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分组别设一等奖、二等奖、三等奖若干，另设优秀指导教师奖和优秀组织奖。一等奖作品的指导教师获优秀指导教师奖，优秀组织奖由大赛评审委员会综合参赛单位的参赛作品数量、作品质量及提交作品规范性确定。所有奖项颁发获奖证书或奖牌，不设奖金。</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一等奖获奖作品经参赛者同意后，由大赛资助申请国家外观专利。</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七、大赛联系人联系方式</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大赛联系人：胡老师</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大赛联系电话：010-82322227; 15510565212</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报名系统技术咨询电话：代工 18210370350</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咨询时间：工作日8:30-11:30,14:30-17:30</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附件：</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0066CC"/>
          <w:spacing w:val="0"/>
          <w:sz w:val="24"/>
          <w:szCs w:val="24"/>
          <w:u w:val="none"/>
          <w:bdr w:val="none" w:color="auto" w:sz="0" w:space="0"/>
          <w:shd w:val="clear" w:fill="FFFFFF"/>
        </w:rPr>
        <w:fldChar w:fldCharType="begin"/>
      </w:r>
      <w:r>
        <w:rPr>
          <w:rFonts w:hint="eastAsia" w:ascii="微软雅黑" w:hAnsi="微软雅黑" w:eastAsia="微软雅黑" w:cs="微软雅黑"/>
          <w:i w:val="0"/>
          <w:iCs w:val="0"/>
          <w:caps w:val="0"/>
          <w:color w:val="0066CC"/>
          <w:spacing w:val="0"/>
          <w:sz w:val="24"/>
          <w:szCs w:val="24"/>
          <w:u w:val="none"/>
          <w:bdr w:val="none" w:color="auto" w:sz="0" w:space="0"/>
          <w:shd w:val="clear" w:fill="FFFFFF"/>
        </w:rPr>
        <w:instrText xml:space="preserve"> HYPERLINK "http://jw.beijing.gov.cn/gjc/tzgg_15688/202305/P020230510630043476459.docx" </w:instrText>
      </w:r>
      <w:r>
        <w:rPr>
          <w:rFonts w:hint="eastAsia" w:ascii="微软雅黑" w:hAnsi="微软雅黑" w:eastAsia="微软雅黑" w:cs="微软雅黑"/>
          <w:i w:val="0"/>
          <w:iCs w:val="0"/>
          <w:caps w:val="0"/>
          <w:color w:val="0066CC"/>
          <w:spacing w:val="0"/>
          <w:sz w:val="24"/>
          <w:szCs w:val="24"/>
          <w:u w:val="none"/>
          <w:bdr w:val="none" w:color="auto" w:sz="0" w:space="0"/>
          <w:shd w:val="clear" w:fill="FFFFFF"/>
        </w:rPr>
        <w:fldChar w:fldCharType="separate"/>
      </w:r>
      <w:r>
        <w:rPr>
          <w:rStyle w:val="6"/>
          <w:rFonts w:hint="eastAsia" w:ascii="微软雅黑" w:hAnsi="微软雅黑" w:eastAsia="微软雅黑" w:cs="微软雅黑"/>
          <w:i w:val="0"/>
          <w:iCs w:val="0"/>
          <w:caps w:val="0"/>
          <w:color w:val="0066CC"/>
          <w:spacing w:val="0"/>
          <w:sz w:val="24"/>
          <w:szCs w:val="24"/>
          <w:u w:val="none"/>
          <w:bdr w:val="none" w:color="auto" w:sz="0" w:space="0"/>
          <w:shd w:val="clear" w:fill="FFFFFF"/>
        </w:rPr>
        <w:t>1.第五届北京市大学生文创设计大赛组委会名单</w:t>
      </w:r>
      <w:r>
        <w:rPr>
          <w:rFonts w:hint="eastAsia" w:ascii="微软雅黑" w:hAnsi="微软雅黑" w:eastAsia="微软雅黑" w:cs="微软雅黑"/>
          <w:i w:val="0"/>
          <w:iCs w:val="0"/>
          <w:caps w:val="0"/>
          <w:color w:val="0066CC"/>
          <w:spacing w:val="0"/>
          <w:sz w:val="24"/>
          <w:szCs w:val="24"/>
          <w:u w:val="non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24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begin"/>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instrText xml:space="preserve"> HYPERLINK "http://jw.beijing.gov.cn/gjc/tzgg_15688/202305/P020230510630043555652.docx" </w:instrText>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separate"/>
      </w:r>
      <w:r>
        <w:rPr>
          <w:rStyle w:val="6"/>
          <w:rFonts w:hint="eastAsia" w:ascii="微软雅黑" w:hAnsi="微软雅黑" w:eastAsia="微软雅黑" w:cs="微软雅黑"/>
          <w:i w:val="0"/>
          <w:iCs w:val="0"/>
          <w:caps w:val="0"/>
          <w:color w:val="0066CC"/>
          <w:spacing w:val="0"/>
          <w:sz w:val="24"/>
          <w:szCs w:val="24"/>
          <w:u w:val="single"/>
          <w:bdr w:val="none" w:color="auto" w:sz="0" w:space="0"/>
          <w:shd w:val="clear" w:fill="FFFFFF"/>
        </w:rPr>
        <w:t>2.第五届北京市大学生文创设计大赛评审委员会名单.</w:t>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24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begin"/>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instrText xml:space="preserve"> HYPERLINK "http://jw.beijing.gov.cn/gjc/tzgg_15688/202305/P020230510630043618660.docx" </w:instrText>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separate"/>
      </w:r>
      <w:r>
        <w:rPr>
          <w:rStyle w:val="6"/>
          <w:rFonts w:hint="eastAsia" w:ascii="微软雅黑" w:hAnsi="微软雅黑" w:eastAsia="微软雅黑" w:cs="微软雅黑"/>
          <w:i w:val="0"/>
          <w:iCs w:val="0"/>
          <w:caps w:val="0"/>
          <w:color w:val="0066CC"/>
          <w:spacing w:val="0"/>
          <w:sz w:val="24"/>
          <w:szCs w:val="24"/>
          <w:u w:val="single"/>
          <w:bdr w:val="none" w:color="auto" w:sz="0" w:space="0"/>
          <w:shd w:val="clear" w:fill="FFFFFF"/>
        </w:rPr>
        <w:t>3.第五届北京市大学生文创设计大赛仲裁委员会名单.</w:t>
      </w:r>
      <w:r>
        <w:rPr>
          <w:rFonts w:hint="eastAsia" w:ascii="微软雅黑" w:hAnsi="微软雅黑" w:eastAsia="微软雅黑" w:cs="微软雅黑"/>
          <w:i w:val="0"/>
          <w:iCs w:val="0"/>
          <w:caps w:val="0"/>
          <w:color w:val="0066CC"/>
          <w:spacing w:val="0"/>
          <w:sz w:val="24"/>
          <w:szCs w:val="24"/>
          <w:u w:val="single"/>
          <w:bdr w:val="none" w:color="auto" w:sz="0" w:space="0"/>
          <w:shd w:val="clear" w:fill="FFFFFF"/>
        </w:rPr>
        <w:fldChar w:fldCharType="end"/>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iCs w:val="0"/>
          <w:caps w:val="0"/>
          <w:color w:val="666666"/>
          <w:spacing w:val="0"/>
          <w:sz w:val="24"/>
          <w:szCs w:val="24"/>
        </w:rPr>
      </w:pP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righ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北京市大学生文创设计大赛组委会</w:t>
      </w:r>
    </w:p>
    <w:p>
      <w:pPr>
        <w:pStyle w:val="3"/>
        <w:keepNext w:val="0"/>
        <w:keepLines w:val="0"/>
        <w:widowControl/>
        <w:suppressLineNumbers w:val="0"/>
        <w:pBdr>
          <w:left w:val="none" w:color="auto" w:sz="0" w:space="0"/>
          <w:right w:val="none" w:color="auto" w:sz="0" w:space="0"/>
        </w:pBdr>
        <w:shd w:val="clear" w:fill="FFFFFF"/>
        <w:spacing w:before="0" w:beforeAutospacing="0" w:after="300" w:afterAutospacing="0" w:line="480" w:lineRule="atLeast"/>
        <w:ind w:left="0" w:right="0" w:firstLine="0"/>
        <w:jc w:val="righ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2023年5月4日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MWVjYWU2MTUyOGRjZjhhZjg0ZjQ2NDZiMDA5NmMifQ=="/>
  </w:docVars>
  <w:rsids>
    <w:rsidRoot w:val="00000000"/>
    <w:rsid w:val="265C2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Words>
  <Characters>24</Characters>
  <Lines>0</Lines>
  <Paragraphs>0</Paragraphs>
  <TotalTime>0</TotalTime>
  <ScaleCrop>false</ScaleCrop>
  <LinksUpToDate>false</LinksUpToDate>
  <CharactersWithSpaces>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2023-06-20T07:40:45Z</dcterms:created>
  <dc:creator>xieji</dc:creator>
  <cp:lastModifiedBy>CHOSEN.1</cp:lastModifiedBy>
  <dcterms:modified xsi:type="dcterms:W3CDTF">2023-06-20T07:41:03Z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91A31FAD03094563A59F5A120457C37D_12</vt:lpwstr>
  </property>
</Properties>
</file>