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eastAsiaTheme="minorEastAsia"/>
          <w:b/>
          <w:bCs/>
          <w:sz w:val="44"/>
          <w:szCs w:val="44"/>
        </w:rPr>
      </w:pPr>
    </w:p>
    <w:p>
      <w:pPr>
        <w:spacing w:line="360" w:lineRule="auto"/>
        <w:rPr>
          <w:rFonts w:asciiTheme="minorEastAsia" w:hAnsiTheme="minorEastAsia" w:eastAsiaTheme="minorEastAsia"/>
          <w:b/>
          <w:bCs/>
          <w:sz w:val="44"/>
          <w:szCs w:val="44"/>
        </w:rPr>
      </w:pPr>
    </w:p>
    <w:p>
      <w:pPr>
        <w:spacing w:line="360" w:lineRule="auto"/>
        <w:rPr>
          <w:rFonts w:asciiTheme="minorEastAsia" w:hAnsiTheme="minorEastAsia" w:eastAsiaTheme="minorEastAsia"/>
          <w:b/>
          <w:bCs/>
          <w:sz w:val="44"/>
          <w:szCs w:val="44"/>
        </w:rPr>
      </w:pPr>
    </w:p>
    <w:p>
      <w:pPr>
        <w:spacing w:line="360" w:lineRule="auto"/>
        <w:rPr>
          <w:rFonts w:asciiTheme="minorEastAsia" w:hAnsiTheme="minorEastAsia" w:eastAsiaTheme="minorEastAsia"/>
          <w:b/>
          <w:bCs/>
          <w:sz w:val="44"/>
          <w:szCs w:val="44"/>
        </w:rPr>
      </w:pPr>
    </w:p>
    <w:p>
      <w:pPr>
        <w:spacing w:line="360" w:lineRule="auto"/>
        <w:jc w:val="center"/>
        <w:rPr>
          <w:rFonts w:ascii="黑体" w:hAnsi="黑体" w:eastAsia="黑体"/>
          <w:b/>
          <w:bCs/>
          <w:sz w:val="52"/>
          <w:szCs w:val="44"/>
        </w:rPr>
      </w:pPr>
      <w:r>
        <w:rPr>
          <w:rFonts w:ascii="黑体" w:hAnsi="黑体" w:eastAsia="黑体"/>
          <w:b/>
          <w:bCs/>
          <w:sz w:val="52"/>
          <w:szCs w:val="44"/>
        </w:rPr>
        <w:t>202</w:t>
      </w:r>
      <w:r>
        <w:rPr>
          <w:rFonts w:hint="eastAsia" w:ascii="黑体" w:hAnsi="黑体" w:eastAsia="黑体"/>
          <w:b/>
          <w:bCs/>
          <w:sz w:val="52"/>
          <w:szCs w:val="44"/>
        </w:rPr>
        <w:t>X年校内项目申报参考文本</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640" w:firstLineChars="200"/>
        <w:rPr>
          <w:rFonts w:ascii="宋体" w:hAnsi="宋体" w:cs="宋体"/>
          <w:sz w:val="32"/>
          <w:szCs w:val="32"/>
        </w:rPr>
      </w:pPr>
      <w:r>
        <w:rPr>
          <w:rFonts w:hint="eastAsia" w:ascii="宋体" w:hAnsi="宋体" w:cs="宋体"/>
          <w:b/>
          <w:sz w:val="32"/>
          <w:szCs w:val="32"/>
        </w:rPr>
        <w:t>项目名称</w:t>
      </w:r>
      <w:r>
        <w:rPr>
          <w:rFonts w:hint="eastAsia" w:ascii="宋体" w:hAnsi="宋体" w:cs="宋体"/>
          <w:sz w:val="32"/>
          <w:szCs w:val="32"/>
        </w:rPr>
        <w:t>：</w:t>
      </w:r>
    </w:p>
    <w:p>
      <w:pPr>
        <w:spacing w:line="360" w:lineRule="auto"/>
        <w:rPr>
          <w:rFonts w:ascii="宋体" w:hAnsi="宋体" w:cs="宋体"/>
          <w:sz w:val="32"/>
          <w:szCs w:val="32"/>
        </w:rPr>
      </w:pPr>
    </w:p>
    <w:p>
      <w:pPr>
        <w:spacing w:line="360" w:lineRule="auto"/>
        <w:rPr>
          <w:rFonts w:ascii="宋体" w:hAnsi="宋体" w:cs="宋体"/>
          <w:sz w:val="32"/>
          <w:szCs w:val="32"/>
        </w:rPr>
      </w:pPr>
    </w:p>
    <w:p>
      <w:pPr>
        <w:spacing w:line="360" w:lineRule="auto"/>
        <w:rPr>
          <w:rFonts w:ascii="宋体" w:hAnsi="宋体" w:cs="宋体"/>
          <w:sz w:val="32"/>
          <w:szCs w:val="32"/>
        </w:rPr>
      </w:pPr>
    </w:p>
    <w:p>
      <w:pPr>
        <w:spacing w:line="360" w:lineRule="auto"/>
        <w:rPr>
          <w:rFonts w:ascii="宋体" w:hAnsi="宋体" w:cs="宋体"/>
          <w:sz w:val="32"/>
          <w:szCs w:val="32"/>
        </w:rPr>
      </w:pPr>
    </w:p>
    <w:p>
      <w:pPr>
        <w:spacing w:line="360" w:lineRule="auto"/>
        <w:ind w:firstLine="640" w:firstLineChars="200"/>
        <w:rPr>
          <w:sz w:val="32"/>
          <w:szCs w:val="32"/>
        </w:rPr>
      </w:pPr>
      <w:r>
        <w:rPr>
          <w:rFonts w:hint="eastAsia"/>
          <w:b/>
          <w:sz w:val="32"/>
          <w:szCs w:val="32"/>
        </w:rPr>
        <w:t>项目申报单位</w:t>
      </w:r>
      <w:r>
        <w:rPr>
          <w:rFonts w:hint="eastAsia"/>
          <w:sz w:val="32"/>
          <w:szCs w:val="32"/>
        </w:rPr>
        <w:t>（加盖申报单位公章）：</w:t>
      </w:r>
    </w:p>
    <w:p>
      <w:pPr>
        <w:spacing w:line="360" w:lineRule="auto"/>
        <w:ind w:firstLine="640" w:firstLineChars="200"/>
        <w:rPr>
          <w:sz w:val="32"/>
          <w:szCs w:val="32"/>
        </w:rPr>
      </w:pPr>
      <w:r>
        <w:rPr>
          <w:rFonts w:hint="eastAsia"/>
          <w:b/>
          <w:sz w:val="32"/>
          <w:szCs w:val="32"/>
        </w:rPr>
        <w:t>项目申报单位负责人</w:t>
      </w:r>
      <w:r>
        <w:rPr>
          <w:rFonts w:hint="eastAsia"/>
          <w:sz w:val="32"/>
          <w:szCs w:val="32"/>
        </w:rPr>
        <w:t>（签字）：</w:t>
      </w:r>
    </w:p>
    <w:p>
      <w:pPr>
        <w:spacing w:line="360" w:lineRule="auto"/>
        <w:ind w:firstLine="640" w:firstLineChars="200"/>
        <w:rPr>
          <w:sz w:val="32"/>
          <w:szCs w:val="32"/>
        </w:rPr>
      </w:pPr>
      <w:r>
        <w:rPr>
          <w:rFonts w:hint="eastAsia"/>
          <w:b/>
          <w:sz w:val="32"/>
          <w:szCs w:val="32"/>
        </w:rPr>
        <w:t>项目负责人</w:t>
      </w:r>
      <w:r>
        <w:rPr>
          <w:rFonts w:hint="eastAsia"/>
          <w:sz w:val="32"/>
          <w:szCs w:val="32"/>
        </w:rPr>
        <w:t>：</w:t>
      </w:r>
    </w:p>
    <w:p>
      <w:pPr>
        <w:spacing w:line="360" w:lineRule="auto"/>
        <w:ind w:firstLine="640" w:firstLineChars="200"/>
        <w:rPr>
          <w:sz w:val="32"/>
          <w:szCs w:val="32"/>
        </w:rPr>
      </w:pPr>
      <w:r>
        <w:rPr>
          <w:rFonts w:hint="eastAsia"/>
          <w:b/>
          <w:sz w:val="32"/>
          <w:szCs w:val="32"/>
        </w:rPr>
        <w:t>项目申报时间</w:t>
      </w:r>
      <w:r>
        <w:rPr>
          <w:rFonts w:hint="eastAsia"/>
          <w:sz w:val="32"/>
          <w:szCs w:val="32"/>
        </w:rPr>
        <w:t>：</w:t>
      </w:r>
    </w:p>
    <w:p>
      <w:pPr>
        <w:spacing w:line="360" w:lineRule="auto"/>
        <w:rPr>
          <w:rFonts w:ascii="宋体" w:hAnsi="宋体" w:cs="宋体"/>
          <w:sz w:val="32"/>
          <w:szCs w:val="32"/>
        </w:rPr>
      </w:pPr>
    </w:p>
    <w:p>
      <w:pPr>
        <w:spacing w:line="360" w:lineRule="auto"/>
        <w:rPr>
          <w:rFonts w:ascii="宋体" w:hAnsi="宋体" w:cs="宋体"/>
          <w:sz w:val="44"/>
          <w:szCs w:val="44"/>
        </w:rPr>
      </w:pPr>
    </w:p>
    <w:p>
      <w:pPr>
        <w:widowControl/>
        <w:spacing w:line="360" w:lineRule="auto"/>
        <w:jc w:val="left"/>
        <w:rPr>
          <w:rFonts w:ascii="宋体" w:hAnsi="宋体" w:cs="宋体"/>
          <w:sz w:val="44"/>
          <w:szCs w:val="44"/>
        </w:rPr>
      </w:pPr>
      <w:r>
        <w:rPr>
          <w:rFonts w:ascii="宋体" w:hAnsi="宋体" w:cs="宋体"/>
          <w:sz w:val="44"/>
          <w:szCs w:val="44"/>
        </w:rPr>
        <w:br w:type="page"/>
      </w:r>
    </w:p>
    <w:p>
      <w:pPr>
        <w:spacing w:line="360" w:lineRule="auto"/>
        <w:rPr>
          <w:rFonts w:ascii="黑体" w:hAnsi="黑体" w:eastAsia="黑体"/>
          <w:b/>
          <w:sz w:val="28"/>
          <w:szCs w:val="28"/>
        </w:rPr>
      </w:pPr>
      <w:r>
        <w:rPr>
          <w:rFonts w:hint="eastAsia" w:ascii="黑体" w:hAnsi="黑体" w:eastAsia="黑体"/>
          <w:b/>
          <w:sz w:val="28"/>
          <w:szCs w:val="28"/>
        </w:rPr>
        <w:t>一、项目基本情况</w:t>
      </w:r>
    </w:p>
    <w:tbl>
      <w:tblPr>
        <w:tblStyle w:val="5"/>
        <w:tblW w:w="508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7"/>
        <w:gridCol w:w="2883"/>
        <w:gridCol w:w="1116"/>
        <w:gridCol w:w="1531"/>
        <w:gridCol w:w="1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2" w:hRule="atLeast"/>
          <w:jc w:val="center"/>
        </w:trPr>
        <w:tc>
          <w:tcPr>
            <w:tcW w:w="652"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2315" w:type="pct"/>
            <w:gridSpan w:val="2"/>
            <w:noWrap/>
            <w:vAlign w:val="center"/>
          </w:tcPr>
          <w:p>
            <w:pPr>
              <w:widowControl/>
              <w:jc w:val="center"/>
              <w:rPr>
                <w:rFonts w:ascii="宋体" w:hAnsi="宋体" w:cs="宋体"/>
                <w:color w:val="000000"/>
                <w:kern w:val="0"/>
                <w:sz w:val="24"/>
                <w:szCs w:val="24"/>
              </w:rPr>
            </w:pPr>
          </w:p>
        </w:tc>
        <w:tc>
          <w:tcPr>
            <w:tcW w:w="886" w:type="pct"/>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w:t>
            </w:r>
            <w:r>
              <w:rPr>
                <w:rFonts w:ascii="宋体" w:hAnsi="宋体" w:cs="宋体"/>
                <w:color w:val="000000"/>
                <w:kern w:val="0"/>
                <w:sz w:val="24"/>
                <w:szCs w:val="24"/>
              </w:rPr>
              <w:t>金额</w:t>
            </w:r>
          </w:p>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（万元）</w:t>
            </w:r>
          </w:p>
        </w:tc>
        <w:tc>
          <w:tcPr>
            <w:tcW w:w="1145" w:type="pct"/>
            <w:vAlign w:val="center"/>
          </w:tcPr>
          <w:p>
            <w:pPr>
              <w:widowControl/>
              <w:jc w:val="center"/>
              <w:rPr>
                <w:rFonts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2"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项目负责人</w:t>
            </w:r>
          </w:p>
        </w:tc>
        <w:tc>
          <w:tcPr>
            <w:tcW w:w="1669" w:type="pct"/>
            <w:noWrap/>
            <w:vAlign w:val="center"/>
          </w:tcPr>
          <w:p>
            <w:pPr>
              <w:widowControl/>
              <w:jc w:val="center"/>
              <w:rPr>
                <w:rFonts w:ascii="宋体" w:hAnsi="宋体" w:cs="宋体"/>
                <w:color w:val="000000"/>
                <w:kern w:val="0"/>
                <w:sz w:val="24"/>
                <w:szCs w:val="24"/>
              </w:rPr>
            </w:pPr>
          </w:p>
        </w:tc>
        <w:tc>
          <w:tcPr>
            <w:tcW w:w="645" w:type="pct"/>
            <w:noWrap/>
            <w:vAlign w:val="center"/>
          </w:tcPr>
          <w:p>
            <w:pPr>
              <w:widowControl/>
              <w:rPr>
                <w:rFonts w:ascii="宋体" w:hAnsi="宋体" w:cs="宋体"/>
                <w:color w:val="000000"/>
                <w:kern w:val="0"/>
                <w:sz w:val="24"/>
                <w:szCs w:val="24"/>
              </w:rPr>
            </w:pPr>
            <w:r>
              <w:rPr>
                <w:rFonts w:hint="eastAsia" w:ascii="宋体" w:hAnsi="宋体" w:cs="宋体"/>
                <w:color w:val="000000"/>
                <w:kern w:val="0"/>
                <w:sz w:val="24"/>
                <w:szCs w:val="24"/>
              </w:rPr>
              <w:t>联系电话</w:t>
            </w:r>
          </w:p>
        </w:tc>
        <w:tc>
          <w:tcPr>
            <w:tcW w:w="2032" w:type="pct"/>
            <w:gridSpan w:val="2"/>
            <w:vAlign w:val="center"/>
          </w:tcPr>
          <w:p>
            <w:pPr>
              <w:widowControl/>
              <w:ind w:firstLine="240" w:firstLineChars="100"/>
              <w:rPr>
                <w:rFonts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652"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项目组成员</w:t>
            </w:r>
          </w:p>
        </w:tc>
        <w:tc>
          <w:tcPr>
            <w:tcW w:w="4347" w:type="pct"/>
            <w:gridSpan w:val="4"/>
            <w:noWrap/>
            <w:vAlign w:val="center"/>
          </w:tcPr>
          <w:p>
            <w:pPr>
              <w:widowControl/>
              <w:ind w:firstLine="240" w:firstLineChars="100"/>
              <w:rPr>
                <w:rFonts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74" w:hRule="atLeast"/>
          <w:jc w:val="center"/>
        </w:trPr>
        <w:tc>
          <w:tcPr>
            <w:tcW w:w="652"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项目主要建设内容</w:t>
            </w:r>
          </w:p>
        </w:tc>
        <w:tc>
          <w:tcPr>
            <w:tcW w:w="4347" w:type="pct"/>
            <w:gridSpan w:val="4"/>
            <w:noWrap/>
            <w:vAlign w:val="center"/>
          </w:tcPr>
          <w:p>
            <w:pPr>
              <w:widowControl/>
              <w:spacing w:line="360" w:lineRule="auto"/>
              <w:rPr>
                <w:rFonts w:hint="eastAsia" w:ascii="宋体" w:hAnsi="宋体" w:cs="宋体"/>
                <w:color w:val="000000"/>
                <w:kern w:val="0"/>
                <w:szCs w:val="21"/>
                <w:u w:val="single"/>
              </w:rPr>
            </w:pPr>
            <w:r>
              <w:rPr>
                <w:rFonts w:hint="eastAsia" w:ascii="宋体" w:hAnsi="宋体" w:cs="宋体"/>
                <w:color w:val="000000"/>
                <w:kern w:val="0"/>
                <w:sz w:val="24"/>
                <w:szCs w:val="24"/>
              </w:rPr>
              <w:sym w:font="Wingdings 2" w:char="00A3"/>
            </w:r>
            <w:r>
              <w:rPr>
                <w:rFonts w:hint="eastAsia" w:ascii="宋体" w:hAnsi="宋体" w:cs="宋体"/>
                <w:color w:val="000000"/>
                <w:kern w:val="0"/>
                <w:szCs w:val="21"/>
              </w:rPr>
              <w:t xml:space="preserve">1.产业学院 </w:t>
            </w:r>
            <w:r>
              <w:rPr>
                <w:rFonts w:hint="eastAsia" w:ascii="宋体" w:hAnsi="宋体" w:cs="宋体"/>
                <w:color w:val="000000"/>
                <w:kern w:val="0"/>
                <w:szCs w:val="21"/>
                <w:u w:val="single"/>
              </w:rPr>
              <w:t xml:space="preserve">                                       </w:t>
            </w:r>
          </w:p>
          <w:p>
            <w:pPr>
              <w:widowControl/>
              <w:spacing w:line="360" w:lineRule="auto"/>
              <w:rPr>
                <w:rFonts w:ascii="宋体" w:hAnsi="宋体" w:cs="宋体"/>
                <w:color w:val="000000"/>
                <w:kern w:val="0"/>
                <w:szCs w:val="21"/>
              </w:rPr>
            </w:pPr>
            <w:r>
              <w:rPr>
                <w:rFonts w:hint="eastAsia" w:ascii="宋体" w:hAnsi="宋体" w:cs="宋体"/>
                <w:color w:val="000000"/>
                <w:kern w:val="0"/>
                <w:sz w:val="24"/>
                <w:szCs w:val="24"/>
              </w:rPr>
              <w:sym w:font="Wingdings 2" w:char="00A3"/>
            </w:r>
            <w:r>
              <w:rPr>
                <w:rFonts w:hint="eastAsia" w:ascii="宋体" w:hAnsi="宋体" w:cs="宋体"/>
                <w:color w:val="000000"/>
                <w:kern w:val="0"/>
                <w:szCs w:val="21"/>
                <w:lang w:val="en-US" w:eastAsia="zh-CN"/>
              </w:rPr>
              <w:t>2</w:t>
            </w:r>
            <w:r>
              <w:rPr>
                <w:rFonts w:hint="eastAsia" w:ascii="宋体" w:hAnsi="宋体" w:cs="宋体"/>
                <w:color w:val="000000"/>
                <w:kern w:val="0"/>
                <w:szCs w:val="21"/>
              </w:rPr>
              <w:t>.</w:t>
            </w:r>
            <w:r>
              <w:rPr>
                <w:rFonts w:hint="eastAsia" w:ascii="宋体" w:hAnsi="宋体" w:cs="宋体"/>
                <w:color w:val="000000"/>
                <w:kern w:val="0"/>
                <w:szCs w:val="21"/>
                <w:lang w:val="en-US" w:eastAsia="zh-CN"/>
              </w:rPr>
              <w:t>一流</w:t>
            </w:r>
            <w:r>
              <w:rPr>
                <w:rFonts w:hint="eastAsia" w:ascii="宋体" w:hAnsi="宋体" w:cs="宋体"/>
                <w:color w:val="000000"/>
                <w:kern w:val="0"/>
                <w:szCs w:val="21"/>
              </w:rPr>
              <w:t>专业建设：</w:t>
            </w:r>
          </w:p>
          <w:p>
            <w:pPr>
              <w:widowControl/>
              <w:spacing w:line="360" w:lineRule="auto"/>
              <w:ind w:firstLine="630" w:firstLineChars="300"/>
              <w:rPr>
                <w:rFonts w:ascii="宋体" w:hAnsi="宋体" w:cs="宋体"/>
                <w:color w:val="000000"/>
                <w:kern w:val="0"/>
                <w:szCs w:val="21"/>
                <w:u w:val="single"/>
              </w:rPr>
            </w:pPr>
            <w:r>
              <w:rPr>
                <w:rFonts w:hint="eastAsia" w:ascii="宋体" w:hAnsi="宋体" w:cs="宋体"/>
                <w:color w:val="000000"/>
                <w:kern w:val="0"/>
                <w:szCs w:val="21"/>
              </w:rPr>
              <w:sym w:font="Wingdings 2" w:char="00A3"/>
            </w:r>
            <w:r>
              <w:rPr>
                <w:rFonts w:hint="eastAsia" w:ascii="宋体" w:hAnsi="宋体" w:cs="宋体"/>
                <w:color w:val="000000"/>
                <w:kern w:val="0"/>
                <w:szCs w:val="21"/>
              </w:rPr>
              <w:t>国家级一流本科专业建设点</w:t>
            </w:r>
            <w:r>
              <w:rPr>
                <w:rFonts w:hint="eastAsia" w:ascii="宋体" w:hAnsi="宋体" w:cs="宋体"/>
                <w:color w:val="000000"/>
                <w:kern w:val="0"/>
                <w:szCs w:val="21"/>
                <w:u w:val="single"/>
              </w:rPr>
              <w:t xml:space="preserve">（举例）高分子材料与工程、化学工程与工艺                              </w:t>
            </w:r>
          </w:p>
          <w:p>
            <w:pPr>
              <w:widowControl/>
              <w:spacing w:line="360" w:lineRule="auto"/>
              <w:ind w:firstLine="630" w:firstLineChars="300"/>
              <w:rPr>
                <w:rFonts w:hint="eastAsia" w:ascii="宋体" w:hAnsi="宋体" w:cs="宋体"/>
                <w:color w:val="000000"/>
                <w:kern w:val="0"/>
                <w:szCs w:val="21"/>
                <w:u w:val="single"/>
              </w:rPr>
            </w:pPr>
            <w:r>
              <w:rPr>
                <w:rFonts w:hint="eastAsia" w:ascii="宋体" w:hAnsi="宋体" w:cs="宋体"/>
                <w:color w:val="000000"/>
                <w:kern w:val="0"/>
                <w:szCs w:val="21"/>
              </w:rPr>
              <w:sym w:font="Wingdings 2" w:char="00A3"/>
            </w:r>
            <w:r>
              <w:rPr>
                <w:rFonts w:hint="eastAsia" w:ascii="宋体" w:hAnsi="宋体" w:cs="宋体"/>
                <w:color w:val="000000"/>
                <w:kern w:val="0"/>
                <w:szCs w:val="21"/>
              </w:rPr>
              <w:t>北京市一流本科专业建设点</w:t>
            </w:r>
            <w:r>
              <w:rPr>
                <w:rFonts w:hint="eastAsia" w:ascii="宋体" w:hAnsi="宋体" w:cs="宋体"/>
                <w:color w:val="000000"/>
                <w:kern w:val="0"/>
                <w:szCs w:val="21"/>
                <w:u w:val="single"/>
              </w:rPr>
              <w:t xml:space="preserve">                                </w:t>
            </w:r>
          </w:p>
          <w:p>
            <w:pPr>
              <w:widowControl/>
              <w:spacing w:line="360" w:lineRule="auto"/>
              <w:rPr>
                <w:rFonts w:ascii="宋体" w:hAnsi="宋体" w:cs="宋体"/>
                <w:color w:val="000000"/>
                <w:kern w:val="0"/>
                <w:szCs w:val="21"/>
              </w:rPr>
            </w:pPr>
            <w:r>
              <w:rPr>
                <w:rFonts w:hint="eastAsia" w:ascii="宋体" w:hAnsi="宋体" w:cs="宋体"/>
                <w:color w:val="000000"/>
                <w:kern w:val="0"/>
                <w:szCs w:val="21"/>
              </w:rPr>
              <w:sym w:font="Wingdings 2" w:char="00A3"/>
            </w:r>
            <w:r>
              <w:rPr>
                <w:rFonts w:hint="eastAsia" w:ascii="宋体" w:hAnsi="宋体" w:cs="宋体"/>
                <w:color w:val="000000"/>
                <w:kern w:val="0"/>
                <w:szCs w:val="21"/>
                <w:lang w:val="en-US" w:eastAsia="zh-CN"/>
              </w:rPr>
              <w:t>3</w:t>
            </w:r>
            <w:r>
              <w:rPr>
                <w:rFonts w:hint="eastAsia" w:ascii="宋体" w:hAnsi="宋体" w:cs="宋体"/>
                <w:color w:val="000000"/>
                <w:kern w:val="0"/>
                <w:szCs w:val="21"/>
              </w:rPr>
              <w:t>.新专业建设：</w:t>
            </w:r>
          </w:p>
          <w:p>
            <w:pPr>
              <w:widowControl/>
              <w:spacing w:line="360" w:lineRule="auto"/>
              <w:rPr>
                <w:rFonts w:hint="eastAsia" w:ascii="宋体" w:hAnsi="宋体" w:cs="宋体"/>
                <w:color w:val="000000"/>
                <w:kern w:val="0"/>
                <w:szCs w:val="21"/>
                <w:u w:val="single"/>
              </w:rPr>
            </w:pPr>
            <w:r>
              <w:rPr>
                <w:rFonts w:hint="eastAsia" w:ascii="宋体" w:hAnsi="宋体" w:cs="宋体"/>
                <w:color w:val="000000"/>
                <w:kern w:val="0"/>
                <w:szCs w:val="21"/>
              </w:rPr>
              <w:t xml:space="preserve">   专业名称</w:t>
            </w:r>
            <w:r>
              <w:rPr>
                <w:rFonts w:hint="eastAsia" w:ascii="宋体" w:hAnsi="宋体" w:cs="宋体"/>
                <w:color w:val="000000"/>
                <w:kern w:val="0"/>
                <w:szCs w:val="21"/>
                <w:u w:val="single"/>
              </w:rPr>
              <w:t xml:space="preserve">                    </w:t>
            </w:r>
            <w:r>
              <w:rPr>
                <w:rFonts w:hint="eastAsia" w:ascii="宋体" w:hAnsi="宋体" w:cs="宋体"/>
                <w:color w:val="000000"/>
                <w:kern w:val="0"/>
                <w:szCs w:val="21"/>
              </w:rPr>
              <w:t xml:space="preserve">   首届学生第</w:t>
            </w:r>
            <w:r>
              <w:rPr>
                <w:rFonts w:hint="eastAsia" w:ascii="宋体" w:hAnsi="宋体" w:cs="宋体"/>
                <w:color w:val="000000"/>
                <w:kern w:val="0"/>
                <w:szCs w:val="21"/>
                <w:u w:val="single"/>
              </w:rPr>
              <w:t xml:space="preserve">        </w:t>
            </w:r>
            <w:r>
              <w:rPr>
                <w:rFonts w:hint="eastAsia" w:ascii="宋体" w:hAnsi="宋体" w:cs="宋体"/>
                <w:color w:val="000000"/>
                <w:kern w:val="0"/>
                <w:szCs w:val="21"/>
              </w:rPr>
              <w:t>年</w:t>
            </w:r>
          </w:p>
          <w:p>
            <w:pPr>
              <w:widowControl/>
              <w:spacing w:line="360" w:lineRule="auto"/>
              <w:rPr>
                <w:rFonts w:ascii="宋体" w:hAnsi="宋体" w:cs="宋体"/>
                <w:color w:val="000000"/>
                <w:kern w:val="0"/>
                <w:szCs w:val="21"/>
              </w:rPr>
            </w:pPr>
            <w:r>
              <w:rPr>
                <w:rFonts w:hint="eastAsia" w:ascii="宋体" w:hAnsi="宋体" w:cs="宋体"/>
                <w:color w:val="000000"/>
                <w:kern w:val="0"/>
                <w:szCs w:val="21"/>
              </w:rPr>
              <w:sym w:font="Wingdings 2" w:char="00A3"/>
            </w:r>
            <w:r>
              <w:rPr>
                <w:rFonts w:hint="eastAsia" w:ascii="宋体" w:hAnsi="宋体" w:cs="宋体"/>
                <w:color w:val="000000"/>
                <w:kern w:val="0"/>
                <w:szCs w:val="21"/>
                <w:lang w:val="en-US" w:eastAsia="zh-CN"/>
              </w:rPr>
              <w:t>4</w:t>
            </w:r>
            <w:r>
              <w:rPr>
                <w:rFonts w:hint="eastAsia" w:ascii="宋体" w:hAnsi="宋体" w:cs="宋体"/>
                <w:color w:val="000000"/>
                <w:kern w:val="0"/>
                <w:szCs w:val="21"/>
              </w:rPr>
              <w:t>.省部级以上教学平台建设:</w:t>
            </w:r>
          </w:p>
          <w:p>
            <w:pPr>
              <w:widowControl/>
              <w:spacing w:line="360" w:lineRule="auto"/>
              <w:rPr>
                <w:rFonts w:ascii="宋体" w:hAnsi="宋体" w:cs="宋体"/>
                <w:color w:val="000000"/>
                <w:kern w:val="0"/>
                <w:szCs w:val="21"/>
              </w:rPr>
            </w:pPr>
            <w:r>
              <w:rPr>
                <w:rFonts w:hint="eastAsia" w:ascii="宋体" w:hAnsi="宋体" w:cs="宋体"/>
                <w:color w:val="000000"/>
                <w:kern w:val="0"/>
                <w:szCs w:val="21"/>
              </w:rPr>
              <w:t xml:space="preserve">      </w:t>
            </w:r>
            <w:r>
              <w:rPr>
                <w:rFonts w:hint="eastAsia" w:ascii="宋体" w:hAnsi="宋体" w:cs="宋体"/>
                <w:color w:val="000000"/>
                <w:kern w:val="0"/>
                <w:szCs w:val="21"/>
              </w:rPr>
              <w:sym w:font="Wingdings 2" w:char="00A3"/>
            </w:r>
            <w:r>
              <w:rPr>
                <w:rFonts w:hint="eastAsia" w:ascii="宋体" w:hAnsi="宋体" w:cs="宋体"/>
                <w:color w:val="000000"/>
                <w:kern w:val="0"/>
                <w:szCs w:val="21"/>
              </w:rPr>
              <w:t>国家级</w:t>
            </w:r>
            <w:r>
              <w:rPr>
                <w:rFonts w:hint="eastAsia" w:ascii="宋体" w:hAnsi="宋体" w:cs="宋体"/>
                <w:color w:val="000000"/>
                <w:kern w:val="0"/>
                <w:szCs w:val="21"/>
                <w:u w:val="single"/>
              </w:rPr>
              <w:t xml:space="preserve">                                       </w:t>
            </w:r>
          </w:p>
          <w:p>
            <w:pPr>
              <w:widowControl/>
              <w:spacing w:line="360" w:lineRule="auto"/>
              <w:rPr>
                <w:rFonts w:hint="eastAsia" w:ascii="宋体" w:hAnsi="宋体" w:cs="宋体"/>
                <w:color w:val="000000"/>
                <w:kern w:val="0"/>
                <w:szCs w:val="21"/>
                <w:u w:val="single"/>
              </w:rPr>
            </w:pPr>
            <w:r>
              <w:rPr>
                <w:rFonts w:hint="eastAsia" w:ascii="宋体" w:hAnsi="宋体" w:cs="宋体"/>
                <w:color w:val="000000"/>
                <w:kern w:val="0"/>
                <w:szCs w:val="21"/>
              </w:rPr>
              <w:t xml:space="preserve">      </w:t>
            </w:r>
            <w:r>
              <w:rPr>
                <w:rFonts w:hint="eastAsia" w:ascii="宋体" w:hAnsi="宋体" w:cs="宋体"/>
                <w:color w:val="000000"/>
                <w:kern w:val="0"/>
                <w:szCs w:val="21"/>
              </w:rPr>
              <w:sym w:font="Wingdings 2" w:char="00A3"/>
            </w:r>
            <w:r>
              <w:rPr>
                <w:rFonts w:hint="eastAsia" w:ascii="宋体" w:hAnsi="宋体" w:cs="宋体"/>
                <w:color w:val="000000"/>
                <w:kern w:val="0"/>
                <w:szCs w:val="21"/>
              </w:rPr>
              <w:t>省部级</w:t>
            </w:r>
            <w:r>
              <w:rPr>
                <w:rFonts w:hint="eastAsia" w:ascii="宋体" w:hAnsi="宋体" w:cs="宋体"/>
                <w:color w:val="000000"/>
                <w:kern w:val="0"/>
                <w:szCs w:val="21"/>
                <w:u w:val="single"/>
              </w:rPr>
              <w:t xml:space="preserve">                                       </w:t>
            </w:r>
          </w:p>
          <w:p>
            <w:pPr>
              <w:widowControl/>
              <w:spacing w:line="360" w:lineRule="auto"/>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 xml:space="preserve">      </w:t>
            </w:r>
            <w:r>
              <w:rPr>
                <w:rFonts w:hint="eastAsia" w:ascii="宋体" w:hAnsi="宋体" w:cs="宋体"/>
                <w:color w:val="000000"/>
                <w:kern w:val="0"/>
                <w:szCs w:val="21"/>
              </w:rPr>
              <w:sym w:font="Wingdings 2" w:char="00A3"/>
            </w:r>
            <w:r>
              <w:rPr>
                <w:rFonts w:hint="eastAsia" w:ascii="宋体" w:hAnsi="宋体" w:cs="宋体"/>
                <w:color w:val="000000"/>
                <w:kern w:val="0"/>
                <w:szCs w:val="21"/>
                <w:lang w:val="en-US" w:eastAsia="zh-CN"/>
              </w:rPr>
              <w:t>其他</w:t>
            </w:r>
            <w:r>
              <w:rPr>
                <w:rFonts w:hint="eastAsia" w:ascii="宋体" w:hAnsi="宋体" w:cs="宋体"/>
                <w:color w:val="000000"/>
                <w:kern w:val="0"/>
                <w:szCs w:val="21"/>
                <w:u w:val="single"/>
              </w:rPr>
              <w:t xml:space="preserve">                                       </w:t>
            </w:r>
          </w:p>
          <w:p>
            <w:pPr>
              <w:widowControl/>
              <w:spacing w:line="360" w:lineRule="auto"/>
              <w:rPr>
                <w:rFonts w:hint="eastAsia" w:ascii="宋体" w:hAnsi="宋体" w:cs="宋体"/>
                <w:color w:val="000000"/>
                <w:kern w:val="0"/>
                <w:szCs w:val="21"/>
                <w:u w:val="single"/>
              </w:rPr>
            </w:pPr>
            <w:r>
              <w:rPr>
                <w:rFonts w:hint="eastAsia" w:ascii="宋体" w:hAnsi="宋体" w:cs="宋体"/>
                <w:color w:val="000000"/>
                <w:kern w:val="0"/>
                <w:szCs w:val="21"/>
              </w:rPr>
              <w:t>□</w:t>
            </w:r>
            <w:r>
              <w:rPr>
                <w:rFonts w:hint="eastAsia" w:ascii="宋体" w:hAnsi="宋体" w:cs="宋体"/>
                <w:color w:val="000000"/>
                <w:kern w:val="0"/>
                <w:szCs w:val="21"/>
                <w:lang w:val="en-US" w:eastAsia="zh-CN"/>
              </w:rPr>
              <w:t>5</w:t>
            </w:r>
            <w:r>
              <w:rPr>
                <w:rFonts w:ascii="宋体" w:hAnsi="宋体" w:cs="宋体"/>
                <w:color w:val="000000"/>
                <w:kern w:val="0"/>
                <w:szCs w:val="21"/>
              </w:rPr>
              <w:t>.</w:t>
            </w:r>
            <w:r>
              <w:rPr>
                <w:rFonts w:hint="eastAsia" w:ascii="宋体" w:hAnsi="宋体" w:cs="宋体"/>
                <w:color w:val="000000"/>
                <w:kern w:val="0"/>
                <w:szCs w:val="21"/>
              </w:rPr>
              <w:t xml:space="preserve">其他： </w:t>
            </w:r>
            <w:r>
              <w:rPr>
                <w:rFonts w:ascii="宋体" w:hAnsi="宋体" w:cs="宋体"/>
                <w:color w:val="000000"/>
                <w:kern w:val="0"/>
                <w:szCs w:val="21"/>
                <w:u w:val="single"/>
              </w:rPr>
              <w:t xml:space="preserve">                                                 </w:t>
            </w:r>
          </w:p>
          <w:p>
            <w:pPr>
              <w:widowControl/>
              <w:rPr>
                <w:rFonts w:ascii="宋体" w:hAnsi="宋体" w:cs="宋体"/>
                <w:color w:val="000000"/>
                <w:kern w:val="0"/>
                <w:sz w:val="24"/>
                <w:szCs w:val="24"/>
                <w:u w:val="single"/>
              </w:rPr>
            </w:pPr>
            <w:r>
              <w:rPr>
                <w:rFonts w:hint="eastAsia" w:ascii="宋体" w:hAnsi="宋体" w:cs="宋体"/>
                <w:color w:val="000000"/>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1" w:hRule="atLeast"/>
          <w:jc w:val="center"/>
        </w:trPr>
        <w:tc>
          <w:tcPr>
            <w:tcW w:w="652" w:type="pct"/>
            <w:noWrap/>
            <w:vAlign w:val="center"/>
          </w:tcPr>
          <w:p>
            <w:pPr>
              <w:widowControl/>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总体目标（200字以内）</w:t>
            </w:r>
          </w:p>
        </w:tc>
        <w:tc>
          <w:tcPr>
            <w:tcW w:w="4347" w:type="pct"/>
            <w:gridSpan w:val="4"/>
            <w:noWrap/>
          </w:tcPr>
          <w:p>
            <w:pPr>
              <w:widowControl/>
              <w:spacing w:line="400" w:lineRule="exact"/>
              <w:rPr>
                <w:rFonts w:ascii="宋体" w:hAnsi="宋体" w:cs="宋体"/>
                <w:color w:val="000000"/>
                <w:kern w:val="0"/>
                <w:szCs w:val="21"/>
                <w:highlight w:val="none"/>
              </w:rPr>
            </w:pPr>
            <w:r>
              <w:rPr>
                <w:rFonts w:hint="eastAsia" w:ascii="宋体" w:hAnsi="宋体" w:cs="宋体"/>
                <w:color w:val="000000"/>
                <w:kern w:val="0"/>
                <w:szCs w:val="21"/>
                <w:highlight w:val="none"/>
              </w:rPr>
              <w:t>（请</w:t>
            </w:r>
            <w:r>
              <w:rPr>
                <w:rFonts w:hint="eastAsia" w:ascii="宋体" w:hAnsi="宋体" w:cs="宋体"/>
                <w:color w:val="000000"/>
                <w:kern w:val="0"/>
                <w:szCs w:val="21"/>
                <w:highlight w:val="none"/>
                <w:lang w:val="en-US" w:eastAsia="zh-CN"/>
              </w:rPr>
              <w:t>简要、</w:t>
            </w:r>
            <w:r>
              <w:rPr>
                <w:rFonts w:hint="eastAsia" w:ascii="宋体" w:hAnsi="宋体" w:cs="宋体"/>
                <w:color w:val="000000"/>
                <w:kern w:val="0"/>
                <w:szCs w:val="21"/>
                <w:highlight w:val="none"/>
              </w:rPr>
              <w:t>明确</w:t>
            </w:r>
            <w:r>
              <w:rPr>
                <w:rFonts w:hint="eastAsia" w:ascii="宋体" w:hAnsi="宋体" w:cs="宋体"/>
                <w:color w:val="000000"/>
                <w:kern w:val="0"/>
                <w:szCs w:val="21"/>
                <w:highlight w:val="none"/>
                <w:lang w:val="en-US" w:eastAsia="zh-CN"/>
              </w:rPr>
              <w:t>的列明</w:t>
            </w:r>
            <w:r>
              <w:rPr>
                <w:rFonts w:hint="eastAsia" w:ascii="宋体" w:hAnsi="宋体" w:cs="宋体"/>
                <w:color w:val="000000"/>
                <w:kern w:val="0"/>
                <w:szCs w:val="21"/>
                <w:highlight w:val="none"/>
              </w:rPr>
              <w:t>项目的总体目标）</w:t>
            </w:r>
          </w:p>
          <w:p>
            <w:pPr>
              <w:widowControl/>
              <w:spacing w:line="360" w:lineRule="auto"/>
              <w:ind w:firstLine="240" w:firstLineChars="1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1.</w:t>
            </w:r>
          </w:p>
          <w:p>
            <w:pPr>
              <w:widowControl/>
              <w:spacing w:line="360" w:lineRule="auto"/>
              <w:ind w:firstLine="240" w:firstLineChars="100"/>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2.</w:t>
            </w:r>
          </w:p>
          <w:p>
            <w:pPr>
              <w:widowControl/>
              <w:spacing w:line="360" w:lineRule="auto"/>
              <w:ind w:firstLine="240" w:firstLineChars="100"/>
              <w:rPr>
                <w:rFonts w:ascii="宋体" w:hAnsi="宋体" w:cs="宋体"/>
                <w:color w:val="000000"/>
                <w:kern w:val="0"/>
                <w:sz w:val="24"/>
                <w:szCs w:val="24"/>
                <w:highlight w:val="none"/>
              </w:rPr>
            </w:pPr>
          </w:p>
          <w:p>
            <w:pPr>
              <w:widowControl/>
              <w:spacing w:line="360" w:lineRule="auto"/>
              <w:ind w:firstLine="240" w:firstLineChars="100"/>
              <w:rPr>
                <w:rFonts w:ascii="宋体" w:hAnsi="宋体" w:cs="宋体"/>
                <w:color w:val="000000"/>
                <w:kern w:val="0"/>
                <w:sz w:val="24"/>
                <w:szCs w:val="24"/>
                <w:highlight w:val="none"/>
              </w:rPr>
            </w:pPr>
          </w:p>
          <w:p>
            <w:pPr>
              <w:widowControl/>
              <w:spacing w:line="360" w:lineRule="auto"/>
              <w:ind w:firstLine="240" w:firstLineChars="100"/>
              <w:rPr>
                <w:rFonts w:ascii="宋体" w:hAnsi="宋体" w:cs="宋体"/>
                <w:color w:val="000000"/>
                <w:kern w:val="0"/>
                <w:sz w:val="24"/>
                <w:szCs w:val="24"/>
                <w:highlight w:val="none"/>
              </w:rPr>
            </w:pPr>
          </w:p>
          <w:p>
            <w:pPr>
              <w:widowControl/>
              <w:spacing w:line="360" w:lineRule="auto"/>
              <w:ind w:firstLine="240" w:firstLineChars="100"/>
              <w:rPr>
                <w:rFonts w:ascii="宋体" w:hAnsi="宋体" w:cs="宋体"/>
                <w:color w:val="000000"/>
                <w:kern w:val="0"/>
                <w:sz w:val="24"/>
                <w:szCs w:val="24"/>
                <w:highlight w:val="none"/>
              </w:rPr>
            </w:pPr>
          </w:p>
          <w:p>
            <w:pPr>
              <w:widowControl/>
              <w:spacing w:line="360" w:lineRule="auto"/>
              <w:ind w:firstLine="240" w:firstLineChars="100"/>
              <w:rPr>
                <w:rFonts w:ascii="宋体" w:hAnsi="宋体" w:cs="宋体"/>
                <w:color w:val="000000"/>
                <w:kern w:val="0"/>
                <w:sz w:val="24"/>
                <w:szCs w:val="24"/>
                <w:highlight w:val="none"/>
              </w:rPr>
            </w:pPr>
          </w:p>
          <w:p>
            <w:pPr>
              <w:widowControl/>
              <w:ind w:firstLine="210" w:firstLineChars="100"/>
              <w:rPr>
                <w:rFonts w:ascii="宋体" w:hAnsi="宋体" w:cs="宋体"/>
                <w:color w:val="000000"/>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2" w:type="pct"/>
            <w:noWrap/>
            <w:vAlign w:val="center"/>
          </w:tcPr>
          <w:p>
            <w:pPr>
              <w:widowControl/>
              <w:jc w:val="center"/>
              <w:rPr>
                <w:rFonts w:ascii="宋体" w:hAnsi="宋体" w:cs="宋体" w:eastAsiaTheme="minorEastAsia"/>
                <w:color w:val="000000"/>
                <w:kern w:val="0"/>
                <w:sz w:val="24"/>
                <w:szCs w:val="24"/>
              </w:rPr>
            </w:pPr>
            <w:r>
              <w:rPr>
                <w:rFonts w:hint="eastAsia" w:asciiTheme="minorEastAsia" w:hAnsiTheme="minorEastAsia" w:eastAsiaTheme="minorEastAsia"/>
                <w:sz w:val="24"/>
                <w:szCs w:val="24"/>
              </w:rPr>
              <w:t>项目的主要内容（500字以内）</w:t>
            </w:r>
          </w:p>
        </w:tc>
        <w:tc>
          <w:tcPr>
            <w:tcW w:w="4347" w:type="pct"/>
            <w:gridSpan w:val="4"/>
            <w:noWrap/>
          </w:tcPr>
          <w:p>
            <w:pPr>
              <w:widowControl/>
              <w:spacing w:line="400" w:lineRule="exact"/>
              <w:rPr>
                <w:rFonts w:ascii="宋体" w:hAnsi="宋体" w:cs="宋体"/>
                <w:color w:val="000000"/>
                <w:kern w:val="0"/>
                <w:szCs w:val="21"/>
              </w:rPr>
            </w:pPr>
            <w:r>
              <w:rPr>
                <w:rFonts w:hint="eastAsia" w:ascii="宋体" w:hAnsi="宋体" w:cs="宋体"/>
                <w:color w:val="000000"/>
                <w:kern w:val="0"/>
                <w:szCs w:val="21"/>
              </w:rPr>
              <w:t>（请简要、明确的列明项目的主要任务）</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1.</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2.</w:t>
            </w: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ind w:firstLine="240" w:firstLineChars="100"/>
              <w:rPr>
                <w:rFonts w:ascii="宋体" w:hAnsi="宋体" w:cs="宋体"/>
                <w:color w:val="000000"/>
                <w:kern w:val="0"/>
                <w:sz w:val="24"/>
                <w:szCs w:val="24"/>
              </w:rPr>
            </w:pPr>
          </w:p>
          <w:p>
            <w:pPr>
              <w:widowControl/>
              <w:ind w:firstLine="240" w:firstLineChars="100"/>
              <w:rPr>
                <w:rFonts w:ascii="宋体" w:hAnsi="宋体" w:cs="宋体"/>
                <w:color w:val="000000"/>
                <w:kern w:val="0"/>
                <w:sz w:val="24"/>
                <w:szCs w:val="24"/>
              </w:rPr>
            </w:pPr>
          </w:p>
          <w:p>
            <w:pPr>
              <w:widowControl/>
              <w:ind w:firstLine="240" w:firstLineChars="100"/>
              <w:rPr>
                <w:rFonts w:ascii="宋体" w:hAnsi="宋体" w:cs="宋体"/>
                <w:color w:val="000000"/>
                <w:kern w:val="0"/>
                <w:sz w:val="24"/>
                <w:szCs w:val="24"/>
              </w:rPr>
            </w:pPr>
          </w:p>
          <w:p>
            <w:pPr>
              <w:widowControl/>
              <w:ind w:firstLine="240" w:firstLineChars="100"/>
              <w:rPr>
                <w:rFonts w:ascii="宋体" w:hAnsi="宋体" w:cs="宋体"/>
                <w:color w:val="000000"/>
                <w:kern w:val="0"/>
                <w:sz w:val="24"/>
                <w:szCs w:val="24"/>
              </w:rPr>
            </w:pPr>
          </w:p>
          <w:p>
            <w:pPr>
              <w:widowControl/>
              <w:ind w:firstLine="210" w:firstLineChars="100"/>
              <w:rPr>
                <w:rFonts w:ascii="宋体" w:hAnsi="宋体" w:cs="宋体"/>
                <w:color w:val="000000"/>
                <w:kern w:val="0"/>
                <w:szCs w:val="21"/>
              </w:rPr>
            </w:pPr>
          </w:p>
          <w:p>
            <w:pPr>
              <w:widowControl/>
              <w:ind w:firstLine="210" w:firstLineChars="100"/>
              <w:rPr>
                <w:rFonts w:ascii="宋体" w:hAnsi="宋体" w:cs="宋体"/>
                <w:color w:val="000000"/>
                <w:kern w:val="0"/>
                <w:szCs w:val="21"/>
              </w:rPr>
            </w:pPr>
          </w:p>
          <w:p>
            <w:pPr>
              <w:widowControl/>
              <w:ind w:firstLine="210" w:firstLineChars="100"/>
              <w:rPr>
                <w:rFonts w:ascii="宋体" w:hAnsi="宋体" w:cs="宋体"/>
                <w:color w:val="000000"/>
                <w:kern w:val="0"/>
                <w:szCs w:val="21"/>
              </w:rPr>
            </w:pPr>
          </w:p>
        </w:tc>
      </w:tr>
    </w:tbl>
    <w:p>
      <w:pPr>
        <w:numPr>
          <w:ilvl w:val="0"/>
          <w:numId w:val="1"/>
        </w:numPr>
        <w:spacing w:line="360" w:lineRule="auto"/>
        <w:rPr>
          <w:rFonts w:ascii="黑体" w:hAnsi="黑体" w:eastAsia="黑体"/>
          <w:b/>
          <w:sz w:val="28"/>
          <w:szCs w:val="28"/>
        </w:rPr>
      </w:pPr>
      <w:r>
        <w:rPr>
          <w:rFonts w:hint="eastAsia" w:ascii="黑体" w:hAnsi="黑体" w:eastAsia="黑体"/>
          <w:b/>
          <w:sz w:val="28"/>
          <w:szCs w:val="28"/>
        </w:rPr>
        <w:t>必要性与可行性</w:t>
      </w:r>
    </w:p>
    <w:tbl>
      <w:tblPr>
        <w:tblStyle w:val="5"/>
        <w:tblW w:w="50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5"/>
        <w:gridCol w:w="7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2" w:type="pct"/>
            <w:noWrap/>
            <w:vAlign w:val="center"/>
          </w:tcPr>
          <w:p>
            <w:pPr>
              <w:widowControl/>
              <w:jc w:val="center"/>
              <w:rPr>
                <w:rFonts w:asciiTheme="minorEastAsia" w:hAnsiTheme="minorEastAsia" w:eastAsiaTheme="minorEastAsia"/>
                <w:sz w:val="24"/>
                <w:szCs w:val="24"/>
              </w:rPr>
            </w:pPr>
            <w:r>
              <w:rPr>
                <w:rFonts w:hint="eastAsia" w:ascii="宋体" w:hAnsi="宋体" w:cs="宋体"/>
                <w:color w:val="000000"/>
                <w:kern w:val="0"/>
                <w:sz w:val="24"/>
                <w:szCs w:val="24"/>
              </w:rPr>
              <w:t>项目必要性（</w:t>
            </w:r>
            <w:r>
              <w:rPr>
                <w:rFonts w:ascii="宋体" w:hAnsi="宋体" w:cs="宋体"/>
                <w:color w:val="000000"/>
                <w:kern w:val="0"/>
                <w:sz w:val="24"/>
                <w:szCs w:val="24"/>
              </w:rPr>
              <w:t>5</w:t>
            </w:r>
            <w:r>
              <w:rPr>
                <w:rFonts w:hint="eastAsia" w:ascii="宋体" w:hAnsi="宋体" w:cs="宋体"/>
                <w:color w:val="000000"/>
                <w:kern w:val="0"/>
                <w:sz w:val="24"/>
                <w:szCs w:val="24"/>
              </w:rPr>
              <w:t>00字</w:t>
            </w:r>
            <w:r>
              <w:rPr>
                <w:rFonts w:ascii="宋体" w:hAnsi="宋体" w:cs="宋体"/>
                <w:color w:val="000000"/>
                <w:kern w:val="0"/>
                <w:sz w:val="24"/>
                <w:szCs w:val="24"/>
              </w:rPr>
              <w:t>以内</w:t>
            </w:r>
            <w:r>
              <w:rPr>
                <w:rFonts w:hint="eastAsia" w:ascii="宋体" w:hAnsi="宋体" w:cs="宋体"/>
                <w:color w:val="000000"/>
                <w:kern w:val="0"/>
                <w:sz w:val="24"/>
                <w:szCs w:val="24"/>
              </w:rPr>
              <w:t>）</w:t>
            </w:r>
          </w:p>
        </w:tc>
        <w:tc>
          <w:tcPr>
            <w:tcW w:w="4347" w:type="pct"/>
            <w:noWrap/>
          </w:tcPr>
          <w:p>
            <w:pPr>
              <w:widowControl/>
              <w:rPr>
                <w:rFonts w:ascii="宋体" w:hAnsi="宋体" w:cs="宋体"/>
                <w:color w:val="000000"/>
                <w:kern w:val="0"/>
                <w:sz w:val="24"/>
                <w:szCs w:val="24"/>
              </w:rPr>
            </w:pPr>
            <w:r>
              <w:rPr>
                <w:rFonts w:hint="eastAsia" w:ascii="宋体" w:hAnsi="宋体" w:cs="宋体"/>
                <w:color w:val="000000"/>
                <w:kern w:val="0"/>
                <w:szCs w:val="21"/>
              </w:rPr>
              <w:t>（请简要、明确的列明项目的主要任务）</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1.</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2.</w:t>
            </w: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2"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项目可行性（</w:t>
            </w:r>
            <w:r>
              <w:rPr>
                <w:rFonts w:ascii="宋体" w:hAnsi="宋体" w:cs="宋体"/>
                <w:color w:val="000000"/>
                <w:kern w:val="0"/>
                <w:sz w:val="24"/>
                <w:szCs w:val="24"/>
              </w:rPr>
              <w:t>3</w:t>
            </w:r>
            <w:r>
              <w:rPr>
                <w:rFonts w:hint="eastAsia" w:ascii="宋体" w:hAnsi="宋体" w:cs="宋体"/>
                <w:color w:val="000000"/>
                <w:kern w:val="0"/>
                <w:sz w:val="24"/>
                <w:szCs w:val="24"/>
              </w:rPr>
              <w:t>00字</w:t>
            </w:r>
            <w:r>
              <w:rPr>
                <w:rFonts w:ascii="宋体" w:hAnsi="宋体" w:cs="宋体"/>
                <w:color w:val="000000"/>
                <w:kern w:val="0"/>
                <w:sz w:val="24"/>
                <w:szCs w:val="24"/>
              </w:rPr>
              <w:t>以内</w:t>
            </w:r>
            <w:r>
              <w:rPr>
                <w:rFonts w:hint="eastAsia" w:ascii="宋体" w:hAnsi="宋体" w:cs="宋体"/>
                <w:color w:val="000000"/>
                <w:kern w:val="0"/>
                <w:sz w:val="24"/>
                <w:szCs w:val="24"/>
              </w:rPr>
              <w:t>）</w:t>
            </w:r>
          </w:p>
        </w:tc>
        <w:tc>
          <w:tcPr>
            <w:tcW w:w="4347" w:type="pct"/>
            <w:noWrap/>
          </w:tcPr>
          <w:p>
            <w:pPr>
              <w:widowControl/>
              <w:rPr>
                <w:rFonts w:ascii="宋体" w:hAnsi="宋体" w:cs="宋体"/>
                <w:color w:val="000000"/>
                <w:kern w:val="0"/>
                <w:sz w:val="24"/>
                <w:szCs w:val="24"/>
              </w:rPr>
            </w:pPr>
            <w:r>
              <w:rPr>
                <w:rFonts w:hint="eastAsia" w:ascii="宋体" w:hAnsi="宋体" w:cs="宋体"/>
                <w:color w:val="000000"/>
                <w:kern w:val="0"/>
                <w:szCs w:val="21"/>
              </w:rPr>
              <w:t>（请简要、明确的列明项目的主要任务）</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1.</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2.</w:t>
            </w: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rPr>
                <w:rFonts w:ascii="宋体" w:hAnsi="宋体" w:cs="宋体"/>
                <w:color w:val="000000"/>
                <w:kern w:val="0"/>
                <w:szCs w:val="21"/>
              </w:rPr>
            </w:pPr>
          </w:p>
        </w:tc>
      </w:tr>
    </w:tbl>
    <w:p>
      <w:pPr>
        <w:spacing w:line="360" w:lineRule="auto"/>
        <w:rPr>
          <w:rFonts w:ascii="黑体" w:hAnsi="黑体" w:eastAsia="黑体"/>
          <w:b/>
          <w:sz w:val="28"/>
          <w:szCs w:val="28"/>
        </w:rPr>
      </w:pPr>
      <w:r>
        <w:rPr>
          <w:rFonts w:hint="eastAsia" w:ascii="黑体" w:hAnsi="黑体" w:eastAsia="黑体"/>
          <w:b/>
          <w:sz w:val="28"/>
          <w:szCs w:val="28"/>
        </w:rPr>
        <w:t>三、项目实施进度安排</w:t>
      </w:r>
    </w:p>
    <w:tbl>
      <w:tblPr>
        <w:tblStyle w:val="5"/>
        <w:tblW w:w="50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7"/>
        <w:gridCol w:w="7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1" w:type="pct"/>
            <w:noWrap/>
            <w:vAlign w:val="center"/>
          </w:tcPr>
          <w:p>
            <w:pPr>
              <w:widowControl/>
              <w:jc w:val="center"/>
              <w:rPr>
                <w:rFonts w:asciiTheme="minorEastAsia" w:hAnsiTheme="minorEastAsia" w:eastAsiaTheme="minorEastAsia"/>
                <w:sz w:val="24"/>
                <w:szCs w:val="28"/>
              </w:rPr>
            </w:pPr>
            <w:r>
              <w:rPr>
                <w:rFonts w:hint="eastAsia" w:ascii="宋体" w:hAnsi="宋体" w:cs="宋体"/>
                <w:color w:val="000000"/>
                <w:kern w:val="0"/>
                <w:sz w:val="24"/>
                <w:szCs w:val="24"/>
              </w:rPr>
              <w:t>实施方案（</w:t>
            </w:r>
            <w:r>
              <w:rPr>
                <w:rFonts w:ascii="宋体" w:hAnsi="宋体" w:cs="宋体"/>
                <w:color w:val="000000"/>
                <w:kern w:val="0"/>
                <w:sz w:val="24"/>
                <w:szCs w:val="24"/>
              </w:rPr>
              <w:t>5</w:t>
            </w:r>
            <w:r>
              <w:rPr>
                <w:rFonts w:hint="eastAsia" w:ascii="宋体" w:hAnsi="宋体" w:cs="宋体"/>
                <w:color w:val="000000"/>
                <w:kern w:val="0"/>
                <w:sz w:val="24"/>
                <w:szCs w:val="24"/>
              </w:rPr>
              <w:t>00字以内）</w:t>
            </w:r>
          </w:p>
        </w:tc>
        <w:tc>
          <w:tcPr>
            <w:tcW w:w="4348" w:type="pct"/>
            <w:noWrap/>
          </w:tcPr>
          <w:p>
            <w:pPr>
              <w:widowControl/>
              <w:rPr>
                <w:rFonts w:ascii="宋体" w:hAnsi="宋体" w:cs="宋体"/>
                <w:color w:val="000000"/>
                <w:kern w:val="0"/>
                <w:szCs w:val="21"/>
              </w:rPr>
            </w:pPr>
            <w:r>
              <w:rPr>
                <w:rFonts w:hint="eastAsia" w:ascii="宋体" w:hAnsi="宋体" w:cs="宋体"/>
                <w:color w:val="000000"/>
                <w:kern w:val="0"/>
                <w:szCs w:val="21"/>
              </w:rPr>
              <w:t>(请简要、明确的列明具体实施方案)</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1.</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2.</w:t>
            </w: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1" w:type="pct"/>
            <w:noWrap/>
            <w:vAlign w:val="center"/>
          </w:tcPr>
          <w:p>
            <w:pPr>
              <w:widowControl/>
              <w:spacing w:line="360" w:lineRule="auto"/>
              <w:jc w:val="center"/>
              <w:rPr>
                <w:rFonts w:ascii="宋体" w:hAnsi="宋体" w:cs="宋体"/>
                <w:color w:val="000000"/>
                <w:kern w:val="0"/>
                <w:sz w:val="24"/>
                <w:szCs w:val="24"/>
              </w:rPr>
            </w:pPr>
            <w:r>
              <w:rPr>
                <w:rFonts w:hint="eastAsia" w:ascii="宋体" w:hAnsi="宋体" w:cs="宋体"/>
                <w:color w:val="000000"/>
                <w:kern w:val="0"/>
                <w:sz w:val="24"/>
                <w:szCs w:val="24"/>
              </w:rPr>
              <w:t>工作进度安排</w:t>
            </w:r>
          </w:p>
        </w:tc>
        <w:tc>
          <w:tcPr>
            <w:tcW w:w="4348" w:type="pct"/>
            <w:noWrap/>
          </w:tcPr>
          <w:p>
            <w:pPr>
              <w:widowControl/>
              <w:spacing w:line="400" w:lineRule="exact"/>
              <w:rPr>
                <w:rFonts w:ascii="宋体" w:hAnsi="宋体" w:cs="宋体"/>
                <w:color w:val="000000"/>
                <w:kern w:val="0"/>
                <w:szCs w:val="21"/>
              </w:rPr>
            </w:pPr>
            <w:r>
              <w:rPr>
                <w:rFonts w:hint="eastAsia" w:ascii="宋体" w:hAnsi="宋体" w:cs="宋体"/>
                <w:color w:val="000000"/>
                <w:kern w:val="0"/>
                <w:szCs w:val="21"/>
              </w:rPr>
              <w:t>(要求根据实施方案和任务，给出明确、有时间节点的进度安排)</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1.</w:t>
            </w:r>
          </w:p>
          <w:p>
            <w:pPr>
              <w:widowControl/>
              <w:spacing w:line="360" w:lineRule="auto"/>
              <w:ind w:firstLine="240" w:firstLineChars="100"/>
              <w:rPr>
                <w:rFonts w:ascii="宋体" w:hAnsi="宋体" w:cs="宋体"/>
                <w:color w:val="000000"/>
                <w:kern w:val="0"/>
                <w:sz w:val="24"/>
                <w:szCs w:val="24"/>
              </w:rPr>
            </w:pPr>
            <w:r>
              <w:rPr>
                <w:rFonts w:hint="eastAsia" w:ascii="宋体" w:hAnsi="宋体" w:cs="宋体"/>
                <w:color w:val="000000"/>
                <w:kern w:val="0"/>
                <w:sz w:val="24"/>
                <w:szCs w:val="24"/>
              </w:rPr>
              <w:t>2.</w:t>
            </w: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p>
            <w:pPr>
              <w:widowControl/>
              <w:spacing w:line="360" w:lineRule="auto"/>
              <w:ind w:firstLine="240" w:firstLineChars="100"/>
              <w:rPr>
                <w:rFonts w:ascii="宋体" w:hAnsi="宋体" w:cs="宋体"/>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jc w:val="center"/>
        </w:trPr>
        <w:tc>
          <w:tcPr>
            <w:tcW w:w="651" w:type="pct"/>
            <w:noWrap/>
            <w:vAlign w:val="center"/>
          </w:tcPr>
          <w:p>
            <w:pPr>
              <w:widowControl/>
              <w:jc w:val="center"/>
              <w:rPr>
                <w:rFonts w:ascii="宋体" w:hAnsi="宋体" w:cs="宋体"/>
                <w:color w:val="000000"/>
                <w:kern w:val="0"/>
                <w:szCs w:val="21"/>
              </w:rPr>
            </w:pPr>
            <w:r>
              <w:rPr>
                <w:rFonts w:hint="eastAsia" w:ascii="宋体" w:hAnsi="宋体" w:cs="宋体"/>
                <w:color w:val="000000"/>
                <w:kern w:val="0"/>
                <w:sz w:val="24"/>
                <w:szCs w:val="24"/>
              </w:rPr>
              <w:t>预期</w:t>
            </w:r>
            <w:r>
              <w:rPr>
                <w:rFonts w:hint="eastAsia" w:ascii="宋体" w:hAnsi="宋体" w:cs="宋体"/>
                <w:color w:val="000000"/>
                <w:kern w:val="0"/>
                <w:sz w:val="24"/>
                <w:szCs w:val="24"/>
                <w:lang w:val="en-US" w:eastAsia="zh-CN"/>
              </w:rPr>
              <w:t>成果</w:t>
            </w:r>
            <w:r>
              <w:rPr>
                <w:rFonts w:hint="eastAsia" w:ascii="宋体" w:hAnsi="宋体" w:cs="宋体"/>
                <w:color w:val="000000"/>
                <w:kern w:val="0"/>
                <w:sz w:val="24"/>
                <w:szCs w:val="24"/>
              </w:rPr>
              <w:t>及计划产出时间</w:t>
            </w:r>
          </w:p>
        </w:tc>
        <w:tc>
          <w:tcPr>
            <w:tcW w:w="4348" w:type="pct"/>
            <w:noWrap/>
          </w:tcPr>
          <w:p>
            <w:pPr>
              <w:widowControl/>
              <w:spacing w:line="240" w:lineRule="auto"/>
              <w:rPr>
                <w:rFonts w:hint="eastAsia" w:ascii="宋体" w:hAnsi="宋体" w:cs="宋体"/>
                <w:color w:val="000000"/>
                <w:kern w:val="0"/>
                <w:szCs w:val="21"/>
                <w:lang w:val="en-US" w:eastAsia="zh-CN"/>
              </w:rPr>
            </w:pPr>
            <w:r>
              <w:rPr>
                <w:rFonts w:hint="eastAsia" w:ascii="宋体" w:hAnsi="宋体" w:cs="宋体"/>
                <w:color w:val="000000"/>
                <w:kern w:val="0"/>
                <w:szCs w:val="21"/>
              </w:rPr>
              <w:t>（请</w:t>
            </w:r>
            <w:r>
              <w:rPr>
                <w:rFonts w:hint="eastAsia" w:ascii="宋体" w:hAnsi="宋体" w:cs="宋体"/>
                <w:color w:val="000000"/>
                <w:kern w:val="0"/>
                <w:szCs w:val="21"/>
                <w:lang w:val="en-US" w:eastAsia="zh-CN"/>
              </w:rPr>
              <w:t>与“五、项目绩效目标”结合，简要、明确的列明本年度的绩效目标产出，要求具体、细化、量化、产出时间明确，年底须提交绩效目标完成的总结报告及支撑材料）</w:t>
            </w:r>
          </w:p>
          <w:p>
            <w:pPr>
              <w:widowControl/>
              <w:spacing w:line="240" w:lineRule="auto"/>
              <w:rPr>
                <w:rFonts w:hint="eastAsia" w:ascii="宋体" w:hAnsi="宋体" w:cs="宋体"/>
                <w:color w:val="000000"/>
                <w:kern w:val="0"/>
                <w:szCs w:val="21"/>
                <w:lang w:val="en-US" w:eastAsia="zh-CN"/>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360" w:lineRule="auto"/>
              <w:rPr>
                <w:rFonts w:ascii="宋体" w:hAnsi="宋体" w:cs="微软雅黑"/>
                <w:sz w:val="24"/>
                <w:szCs w:val="24"/>
              </w:rPr>
            </w:pPr>
          </w:p>
          <w:p>
            <w:pPr>
              <w:tabs>
                <w:tab w:val="left" w:pos="0"/>
              </w:tabs>
              <w:spacing w:line="400" w:lineRule="exact"/>
              <w:rPr>
                <w:rFonts w:ascii="宋体" w:hAnsi="宋体" w:cs="微软雅黑"/>
                <w:szCs w:val="21"/>
              </w:rPr>
            </w:pPr>
          </w:p>
        </w:tc>
      </w:tr>
    </w:tbl>
    <w:p>
      <w:pPr>
        <w:spacing w:line="360" w:lineRule="auto"/>
        <w:rPr>
          <w:rFonts w:ascii="黑体" w:hAnsi="黑体" w:eastAsia="黑体"/>
          <w:b/>
          <w:sz w:val="28"/>
          <w:szCs w:val="28"/>
        </w:rPr>
        <w:sectPr>
          <w:pgSz w:w="11906" w:h="16838"/>
          <w:pgMar w:top="1440" w:right="1797" w:bottom="1440" w:left="1620" w:header="851" w:footer="992" w:gutter="0"/>
          <w:cols w:space="425" w:num="1"/>
          <w:docGrid w:type="linesAndChars" w:linePitch="312" w:charSpace="0"/>
        </w:sectPr>
      </w:pPr>
    </w:p>
    <w:p>
      <w:pPr>
        <w:spacing w:line="360" w:lineRule="auto"/>
        <w:rPr>
          <w:rFonts w:ascii="黑体" w:hAnsi="黑体" w:eastAsia="黑体"/>
          <w:b/>
          <w:sz w:val="28"/>
          <w:szCs w:val="28"/>
        </w:rPr>
      </w:pPr>
    </w:p>
    <w:p>
      <w:pPr>
        <w:spacing w:line="360" w:lineRule="auto"/>
        <w:rPr>
          <w:rFonts w:hint="eastAsia" w:ascii="黑体" w:hAnsi="黑体" w:eastAsia="黑体"/>
          <w:b/>
          <w:sz w:val="28"/>
          <w:szCs w:val="28"/>
          <w:lang w:eastAsia="zh-CN"/>
        </w:rPr>
      </w:pPr>
      <w:r>
        <w:rPr>
          <w:rFonts w:hint="eastAsia" w:ascii="黑体" w:hAnsi="黑体" w:eastAsia="黑体"/>
          <w:b/>
          <w:sz w:val="28"/>
          <w:szCs w:val="28"/>
        </w:rPr>
        <w:t>四、项目预算</w:t>
      </w:r>
      <w:r>
        <w:rPr>
          <w:rFonts w:hint="eastAsia" w:ascii="黑体" w:hAnsi="黑体" w:eastAsia="黑体"/>
          <w:b/>
          <w:sz w:val="28"/>
          <w:szCs w:val="28"/>
          <w:lang w:eastAsia="zh-CN"/>
        </w:rPr>
        <w:t>（</w:t>
      </w:r>
      <w:r>
        <w:rPr>
          <w:rFonts w:hint="eastAsia" w:ascii="黑体" w:hAnsi="黑体" w:eastAsia="黑体"/>
          <w:b/>
          <w:sz w:val="28"/>
          <w:szCs w:val="28"/>
          <w:lang w:val="en-US" w:eastAsia="zh-CN"/>
        </w:rPr>
        <w:t>设备购置请同时填写附件2：教学专项实验设备购置汇总表</w:t>
      </w:r>
      <w:r>
        <w:rPr>
          <w:rFonts w:hint="eastAsia" w:ascii="黑体" w:hAnsi="黑体" w:eastAsia="黑体"/>
          <w:b/>
          <w:sz w:val="28"/>
          <w:szCs w:val="28"/>
          <w:lang w:eastAsia="zh-CN"/>
        </w:rPr>
        <w:t>）</w:t>
      </w:r>
    </w:p>
    <w:tbl>
      <w:tblPr>
        <w:tblStyle w:val="5"/>
        <w:tblW w:w="50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8"/>
        <w:gridCol w:w="4268"/>
        <w:gridCol w:w="4808"/>
        <w:gridCol w:w="1968"/>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90"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微软雅黑"/>
                <w:b/>
                <w:bCs/>
                <w:sz w:val="24"/>
                <w:szCs w:val="24"/>
              </w:rPr>
              <w:t>序号</w:t>
            </w:r>
          </w:p>
        </w:tc>
        <w:tc>
          <w:tcPr>
            <w:tcW w:w="1524" w:type="pct"/>
            <w:noWrap/>
          </w:tcPr>
          <w:p>
            <w:pPr>
              <w:tabs>
                <w:tab w:val="left" w:pos="0"/>
              </w:tabs>
              <w:spacing w:line="400" w:lineRule="exact"/>
              <w:jc w:val="center"/>
              <w:rPr>
                <w:rFonts w:ascii="宋体" w:hAnsi="宋体" w:cs="微软雅黑"/>
                <w:b/>
                <w:bCs/>
                <w:sz w:val="24"/>
                <w:szCs w:val="24"/>
              </w:rPr>
            </w:pPr>
            <w:r>
              <w:rPr>
                <w:rFonts w:hint="eastAsia" w:ascii="宋体" w:hAnsi="宋体" w:cs="微软雅黑"/>
                <w:b/>
                <w:bCs/>
                <w:sz w:val="24"/>
                <w:szCs w:val="24"/>
              </w:rPr>
              <w:t>经费支出项目名称</w:t>
            </w:r>
          </w:p>
          <w:p>
            <w:pPr>
              <w:tabs>
                <w:tab w:val="left" w:pos="0"/>
              </w:tabs>
              <w:jc w:val="center"/>
              <w:rPr>
                <w:rFonts w:ascii="宋体" w:hAnsi="宋体" w:cs="微软雅黑"/>
                <w:sz w:val="24"/>
                <w:szCs w:val="24"/>
              </w:rPr>
            </w:pPr>
            <w:r>
              <w:rPr>
                <w:rFonts w:hint="eastAsia" w:ascii="宋体" w:hAnsi="宋体" w:cs="微软雅黑"/>
                <w:szCs w:val="21"/>
              </w:rPr>
              <w:t>（附件已列明，请结合本项目任务选用相应的经费项目名称，不允许自行设计变更名称）</w:t>
            </w:r>
          </w:p>
        </w:tc>
        <w:tc>
          <w:tcPr>
            <w:tcW w:w="1717" w:type="pct"/>
            <w:noWrap/>
          </w:tcPr>
          <w:p>
            <w:pPr>
              <w:tabs>
                <w:tab w:val="left" w:pos="0"/>
              </w:tabs>
              <w:spacing w:line="400" w:lineRule="exact"/>
              <w:jc w:val="center"/>
              <w:rPr>
                <w:rFonts w:ascii="宋体" w:hAnsi="宋体" w:cs="微软雅黑"/>
                <w:b/>
                <w:bCs/>
                <w:sz w:val="24"/>
                <w:szCs w:val="24"/>
              </w:rPr>
            </w:pPr>
            <w:r>
              <w:rPr>
                <w:rFonts w:hint="eastAsia" w:ascii="宋体" w:hAnsi="宋体" w:cs="微软雅黑"/>
                <w:b/>
                <w:bCs/>
                <w:sz w:val="24"/>
                <w:szCs w:val="24"/>
              </w:rPr>
              <w:t>经费支出明细内容</w:t>
            </w:r>
          </w:p>
          <w:p>
            <w:pPr>
              <w:tabs>
                <w:tab w:val="left" w:pos="0"/>
              </w:tabs>
              <w:spacing w:line="400" w:lineRule="exact"/>
              <w:jc w:val="center"/>
              <w:rPr>
                <w:rFonts w:ascii="宋体" w:hAnsi="宋体" w:cs="微软雅黑"/>
                <w:sz w:val="24"/>
                <w:szCs w:val="24"/>
              </w:rPr>
            </w:pPr>
            <w:r>
              <w:rPr>
                <w:rFonts w:hint="eastAsia" w:ascii="宋体" w:hAnsi="宋体" w:cs="微软雅黑"/>
                <w:szCs w:val="21"/>
              </w:rPr>
              <w:t>（结合本项目任务可自行给出，要求阐明资金具体使用用途）</w:t>
            </w:r>
          </w:p>
        </w:tc>
        <w:tc>
          <w:tcPr>
            <w:tcW w:w="702" w:type="pct"/>
            <w:noWrap/>
            <w:vAlign w:val="center"/>
          </w:tcPr>
          <w:p>
            <w:pPr>
              <w:tabs>
                <w:tab w:val="left" w:pos="0"/>
              </w:tabs>
              <w:jc w:val="center"/>
              <w:rPr>
                <w:rFonts w:ascii="宋体" w:hAnsi="宋体" w:cs="微软雅黑"/>
                <w:sz w:val="24"/>
                <w:szCs w:val="24"/>
              </w:rPr>
            </w:pPr>
            <w:r>
              <w:rPr>
                <w:rFonts w:hint="eastAsia" w:ascii="宋体" w:hAnsi="宋体" w:cs="微软雅黑"/>
                <w:b/>
                <w:bCs/>
                <w:sz w:val="24"/>
                <w:szCs w:val="24"/>
              </w:rPr>
              <w:t>预算申请金额（万元）</w:t>
            </w:r>
          </w:p>
        </w:tc>
        <w:tc>
          <w:tcPr>
            <w:tcW w:w="801" w:type="pct"/>
            <w:noWrap/>
            <w:vAlign w:val="center"/>
          </w:tcPr>
          <w:p>
            <w:pPr>
              <w:tabs>
                <w:tab w:val="left" w:pos="0"/>
              </w:tabs>
              <w:jc w:val="center"/>
              <w:rPr>
                <w:rFonts w:ascii="宋体" w:hAnsi="宋体" w:cs="微软雅黑"/>
                <w:b/>
                <w:bCs/>
                <w:sz w:val="24"/>
                <w:szCs w:val="24"/>
              </w:rPr>
            </w:pPr>
            <w:r>
              <w:rPr>
                <w:rFonts w:hint="eastAsia" w:ascii="宋体" w:hAnsi="宋体" w:cs="微软雅黑"/>
                <w:b/>
                <w:bCs/>
                <w:sz w:val="24"/>
                <w:szCs w:val="24"/>
              </w:rPr>
              <w:t>是否涉及政府采购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1</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w:t>
            </w:r>
          </w:p>
        </w:tc>
        <w:tc>
          <w:tcPr>
            <w:tcW w:w="1524" w:type="pct"/>
            <w:noWrap/>
          </w:tcPr>
          <w:p>
            <w:pPr>
              <w:tabs>
                <w:tab w:val="left" w:pos="0"/>
              </w:tabs>
              <w:jc w:val="center"/>
              <w:rPr>
                <w:rFonts w:ascii="宋体" w:hAnsi="宋体" w:cs="微软雅黑"/>
                <w:i/>
                <w:iCs/>
                <w:szCs w:val="21"/>
              </w:rPr>
            </w:pPr>
            <w:r>
              <w:rPr>
                <w:rFonts w:hint="eastAsia" w:ascii="宋体" w:hAnsi="宋体" w:cs="微软雅黑"/>
                <w:i/>
                <w:iCs/>
                <w:szCs w:val="21"/>
              </w:rPr>
              <w:t>提示：本表格行数可根据需求自行增减（使用时本行提示要删掉）</w:t>
            </w:r>
          </w:p>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3</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4</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5</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6</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tabs>
                <w:tab w:val="left" w:pos="231"/>
              </w:tabs>
              <w:ind w:firstLine="240" w:firstLineChars="100"/>
              <w:jc w:val="left"/>
              <w:rPr>
                <w:rFonts w:ascii="宋体" w:hAnsi="宋体" w:cs="宋体"/>
                <w:color w:val="000000"/>
                <w:kern w:val="0"/>
                <w:sz w:val="24"/>
                <w:szCs w:val="24"/>
              </w:rPr>
            </w:pPr>
            <w:r>
              <w:rPr>
                <w:rFonts w:hint="eastAsia" w:ascii="宋体" w:hAnsi="宋体" w:cs="宋体"/>
                <w:color w:val="000000"/>
                <w:kern w:val="0"/>
                <w:sz w:val="24"/>
                <w:szCs w:val="24"/>
              </w:rPr>
              <w:t>7</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8</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4" w:hRule="atLeast"/>
          <w:tblHeader/>
          <w:jc w:val="center"/>
        </w:trPr>
        <w:tc>
          <w:tcPr>
            <w:tcW w:w="253" w:type="pct"/>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9</w:t>
            </w: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Header/>
          <w:jc w:val="center"/>
        </w:trPr>
        <w:tc>
          <w:tcPr>
            <w:tcW w:w="253" w:type="pct"/>
            <w:noWrap/>
            <w:vAlign w:val="center"/>
          </w:tcPr>
          <w:p>
            <w:pPr>
              <w:widowControl/>
              <w:jc w:val="center"/>
              <w:rPr>
                <w:rFonts w:ascii="宋体" w:hAnsi="宋体" w:cs="宋体"/>
                <w:color w:val="000000"/>
                <w:kern w:val="0"/>
                <w:sz w:val="24"/>
                <w:szCs w:val="24"/>
              </w:rPr>
            </w:pPr>
          </w:p>
        </w:tc>
        <w:tc>
          <w:tcPr>
            <w:tcW w:w="1524" w:type="pct"/>
            <w:noWrap/>
          </w:tcPr>
          <w:p>
            <w:pPr>
              <w:tabs>
                <w:tab w:val="left" w:pos="0"/>
              </w:tabs>
              <w:spacing w:line="400" w:lineRule="exact"/>
              <w:jc w:val="center"/>
              <w:rPr>
                <w:rFonts w:ascii="宋体" w:hAnsi="宋体" w:cs="微软雅黑"/>
                <w:szCs w:val="21"/>
              </w:rPr>
            </w:pPr>
            <w:r>
              <w:rPr>
                <w:rFonts w:hint="eastAsia" w:ascii="宋体" w:hAnsi="宋体" w:cs="微软雅黑"/>
                <w:b/>
                <w:bCs/>
                <w:szCs w:val="21"/>
              </w:rPr>
              <w:t>支出金额总计</w:t>
            </w: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Header/>
          <w:jc w:val="center"/>
        </w:trPr>
        <w:tc>
          <w:tcPr>
            <w:tcW w:w="253" w:type="pct"/>
            <w:vMerge w:val="restart"/>
            <w:noWrap/>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支出进度</w:t>
            </w:r>
          </w:p>
        </w:tc>
        <w:tc>
          <w:tcPr>
            <w:tcW w:w="1524" w:type="pct"/>
            <w:noWrap/>
          </w:tcPr>
          <w:p>
            <w:pPr>
              <w:tabs>
                <w:tab w:val="left" w:pos="0"/>
              </w:tabs>
              <w:spacing w:line="400" w:lineRule="exact"/>
              <w:jc w:val="center"/>
              <w:rPr>
                <w:rFonts w:ascii="宋体" w:hAnsi="宋体" w:cs="微软雅黑"/>
                <w:b/>
                <w:bCs/>
                <w:szCs w:val="21"/>
              </w:rPr>
            </w:pPr>
            <w:r>
              <w:rPr>
                <w:rFonts w:hint="eastAsia" w:ascii="宋体" w:hAnsi="宋体" w:cs="微软雅黑"/>
                <w:b/>
                <w:bCs/>
                <w:szCs w:val="21"/>
              </w:rPr>
              <w:t>6月执行完成比例</w:t>
            </w:r>
          </w:p>
        </w:tc>
        <w:tc>
          <w:tcPr>
            <w:tcW w:w="1717" w:type="pct"/>
            <w:noWrap/>
          </w:tcPr>
          <w:p>
            <w:pPr>
              <w:tabs>
                <w:tab w:val="left" w:pos="0"/>
              </w:tabs>
              <w:spacing w:line="400" w:lineRule="exact"/>
              <w:jc w:val="center"/>
              <w:rPr>
                <w:rFonts w:ascii="宋体" w:hAnsi="宋体" w:cs="微软雅黑"/>
                <w:b/>
                <w:bCs/>
                <w:szCs w:val="21"/>
              </w:rPr>
            </w:pPr>
            <w:r>
              <w:rPr>
                <w:rFonts w:hint="eastAsia" w:ascii="宋体" w:hAnsi="宋体" w:cs="微软雅黑"/>
                <w:b/>
                <w:bCs/>
                <w:szCs w:val="21"/>
              </w:rPr>
              <w:t>9月执行完成比例</w:t>
            </w:r>
          </w:p>
        </w:tc>
        <w:tc>
          <w:tcPr>
            <w:tcW w:w="702" w:type="pct"/>
            <w:noWrap/>
          </w:tcPr>
          <w:p>
            <w:pPr>
              <w:tabs>
                <w:tab w:val="left" w:pos="0"/>
              </w:tabs>
              <w:spacing w:line="400" w:lineRule="exact"/>
              <w:jc w:val="center"/>
              <w:rPr>
                <w:rFonts w:ascii="宋体" w:hAnsi="宋体" w:cs="微软雅黑"/>
                <w:b/>
                <w:bCs/>
                <w:szCs w:val="21"/>
              </w:rPr>
            </w:pPr>
            <w:r>
              <w:rPr>
                <w:rFonts w:hint="eastAsia" w:ascii="宋体" w:hAnsi="宋体" w:cs="微软雅黑"/>
                <w:b/>
                <w:bCs/>
                <w:szCs w:val="21"/>
              </w:rPr>
              <w:t>11月执行完成比例</w:t>
            </w:r>
          </w:p>
        </w:tc>
        <w:tc>
          <w:tcPr>
            <w:tcW w:w="801" w:type="pct"/>
            <w:noWrap/>
          </w:tcPr>
          <w:p>
            <w:pPr>
              <w:tabs>
                <w:tab w:val="left" w:pos="0"/>
              </w:tabs>
              <w:spacing w:line="400" w:lineRule="exact"/>
              <w:jc w:val="center"/>
              <w:rPr>
                <w:rFonts w:ascii="宋体" w:hAnsi="宋体" w:cs="微软雅黑"/>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Header/>
          <w:jc w:val="center"/>
        </w:trPr>
        <w:tc>
          <w:tcPr>
            <w:tcW w:w="253" w:type="pct"/>
            <w:vMerge w:val="continue"/>
            <w:noWrap/>
            <w:vAlign w:val="center"/>
          </w:tcPr>
          <w:p>
            <w:pPr>
              <w:widowControl/>
              <w:jc w:val="center"/>
              <w:rPr>
                <w:rFonts w:ascii="宋体" w:hAnsi="宋体" w:cs="宋体"/>
                <w:color w:val="000000"/>
                <w:kern w:val="0"/>
                <w:sz w:val="24"/>
                <w:szCs w:val="24"/>
              </w:rPr>
            </w:pPr>
          </w:p>
        </w:tc>
        <w:tc>
          <w:tcPr>
            <w:tcW w:w="1524" w:type="pct"/>
            <w:noWrap/>
          </w:tcPr>
          <w:p>
            <w:pPr>
              <w:tabs>
                <w:tab w:val="left" w:pos="0"/>
              </w:tabs>
              <w:spacing w:line="400" w:lineRule="exact"/>
              <w:rPr>
                <w:rFonts w:ascii="宋体" w:hAnsi="宋体" w:cs="微软雅黑"/>
                <w:szCs w:val="21"/>
              </w:rPr>
            </w:pPr>
          </w:p>
        </w:tc>
        <w:tc>
          <w:tcPr>
            <w:tcW w:w="1717" w:type="pct"/>
            <w:noWrap/>
          </w:tcPr>
          <w:p>
            <w:pPr>
              <w:tabs>
                <w:tab w:val="left" w:pos="0"/>
              </w:tabs>
              <w:spacing w:line="400" w:lineRule="exact"/>
              <w:rPr>
                <w:rFonts w:ascii="宋体" w:hAnsi="宋体" w:cs="微软雅黑"/>
                <w:szCs w:val="21"/>
              </w:rPr>
            </w:pPr>
          </w:p>
        </w:tc>
        <w:tc>
          <w:tcPr>
            <w:tcW w:w="702" w:type="pct"/>
            <w:noWrap/>
          </w:tcPr>
          <w:p>
            <w:pPr>
              <w:tabs>
                <w:tab w:val="left" w:pos="0"/>
              </w:tabs>
              <w:spacing w:line="400" w:lineRule="exact"/>
              <w:rPr>
                <w:rFonts w:ascii="宋体" w:hAnsi="宋体" w:cs="微软雅黑"/>
                <w:szCs w:val="21"/>
              </w:rPr>
            </w:pPr>
          </w:p>
        </w:tc>
        <w:tc>
          <w:tcPr>
            <w:tcW w:w="801" w:type="pct"/>
            <w:noWrap/>
          </w:tcPr>
          <w:p>
            <w:pPr>
              <w:tabs>
                <w:tab w:val="left" w:pos="0"/>
              </w:tabs>
              <w:spacing w:line="400" w:lineRule="exact"/>
              <w:rPr>
                <w:rFonts w:ascii="宋体" w:hAnsi="宋体" w:cs="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blHeader/>
          <w:jc w:val="center"/>
        </w:trPr>
        <w:tc>
          <w:tcPr>
            <w:tcW w:w="253" w:type="pct"/>
            <w:vMerge w:val="continue"/>
            <w:noWrap/>
            <w:vAlign w:val="center"/>
          </w:tcPr>
          <w:p>
            <w:pPr>
              <w:widowControl/>
              <w:jc w:val="center"/>
              <w:rPr>
                <w:rFonts w:ascii="宋体" w:hAnsi="宋体" w:cs="宋体"/>
                <w:color w:val="000000"/>
                <w:kern w:val="0"/>
                <w:sz w:val="24"/>
                <w:szCs w:val="24"/>
              </w:rPr>
            </w:pPr>
          </w:p>
        </w:tc>
        <w:tc>
          <w:tcPr>
            <w:tcW w:w="3944" w:type="pct"/>
            <w:gridSpan w:val="3"/>
            <w:noWrap/>
          </w:tcPr>
          <w:p>
            <w:pPr>
              <w:widowControl/>
              <w:jc w:val="left"/>
              <w:rPr>
                <w:rFonts w:ascii="宋体" w:hAnsi="宋体" w:cs="宋体"/>
                <w:color w:val="000000"/>
                <w:kern w:val="0"/>
                <w:szCs w:val="21"/>
              </w:rPr>
            </w:pPr>
            <w:r>
              <w:rPr>
                <w:rFonts w:hint="eastAsia" w:ascii="宋体" w:hAnsi="宋体" w:cs="宋体"/>
                <w:color w:val="000000"/>
                <w:kern w:val="0"/>
                <w:szCs w:val="21"/>
              </w:rPr>
              <w:t>说明</w:t>
            </w:r>
            <w:r>
              <w:rPr>
                <w:rFonts w:ascii="宋体" w:hAnsi="宋体" w:cs="宋体"/>
                <w:color w:val="000000"/>
                <w:kern w:val="0"/>
                <w:szCs w:val="21"/>
              </w:rPr>
              <w:t>：</w:t>
            </w:r>
            <w:r>
              <w:rPr>
                <w:rFonts w:hint="eastAsia" w:ascii="宋体" w:hAnsi="宋体" w:cs="宋体"/>
                <w:color w:val="000000"/>
                <w:kern w:val="0"/>
                <w:szCs w:val="21"/>
              </w:rPr>
              <w:t>1.支出</w:t>
            </w:r>
            <w:r>
              <w:rPr>
                <w:rFonts w:ascii="宋体" w:hAnsi="宋体" w:cs="宋体"/>
                <w:color w:val="000000"/>
                <w:kern w:val="0"/>
                <w:szCs w:val="21"/>
              </w:rPr>
              <w:t>金额总计须与</w:t>
            </w:r>
            <w:r>
              <w:rPr>
                <w:rFonts w:hint="eastAsia" w:ascii="宋体" w:hAnsi="宋体" w:cs="宋体"/>
                <w:color w:val="000000"/>
                <w:kern w:val="0"/>
                <w:szCs w:val="21"/>
              </w:rPr>
              <w:t>本项目基本情况中“</w:t>
            </w:r>
            <w:r>
              <w:rPr>
                <w:rFonts w:ascii="宋体" w:hAnsi="宋体" w:cs="宋体"/>
                <w:color w:val="000000"/>
                <w:kern w:val="0"/>
                <w:szCs w:val="21"/>
              </w:rPr>
              <w:t>项目金额</w:t>
            </w:r>
            <w:r>
              <w:rPr>
                <w:rFonts w:hint="eastAsia" w:ascii="宋体" w:hAnsi="宋体" w:cs="宋体"/>
                <w:color w:val="000000"/>
                <w:kern w:val="0"/>
                <w:szCs w:val="21"/>
              </w:rPr>
              <w:t>”</w:t>
            </w:r>
            <w:r>
              <w:rPr>
                <w:rFonts w:ascii="宋体" w:hAnsi="宋体" w:cs="宋体"/>
                <w:color w:val="000000"/>
                <w:kern w:val="0"/>
                <w:szCs w:val="21"/>
              </w:rPr>
              <w:t>一致</w:t>
            </w:r>
            <w:r>
              <w:rPr>
                <w:rFonts w:hint="eastAsia" w:ascii="宋体" w:hAnsi="宋体" w:cs="宋体"/>
                <w:color w:val="000000"/>
                <w:kern w:val="0"/>
                <w:szCs w:val="21"/>
              </w:rPr>
              <w:t>。</w:t>
            </w:r>
          </w:p>
          <w:p>
            <w:pPr>
              <w:tabs>
                <w:tab w:val="left" w:pos="0"/>
              </w:tabs>
              <w:rPr>
                <w:rFonts w:ascii="宋体" w:hAnsi="宋体" w:cs="宋体"/>
                <w:color w:val="000000"/>
                <w:kern w:val="0"/>
                <w:szCs w:val="21"/>
              </w:rPr>
            </w:pPr>
            <w:r>
              <w:rPr>
                <w:rFonts w:hint="eastAsia" w:ascii="宋体" w:hAnsi="宋体" w:cs="宋体"/>
                <w:color w:val="000000"/>
                <w:kern w:val="0"/>
                <w:szCs w:val="21"/>
              </w:rPr>
              <w:t>2.一年期</w:t>
            </w:r>
            <w:r>
              <w:rPr>
                <w:rFonts w:ascii="宋体" w:hAnsi="宋体" w:cs="宋体"/>
                <w:color w:val="000000"/>
                <w:kern w:val="0"/>
                <w:szCs w:val="21"/>
              </w:rPr>
              <w:t>项目</w:t>
            </w:r>
            <w:r>
              <w:rPr>
                <w:rFonts w:hint="eastAsia" w:ascii="宋体" w:hAnsi="宋体" w:cs="宋体"/>
                <w:color w:val="000000"/>
                <w:kern w:val="0"/>
                <w:szCs w:val="21"/>
              </w:rPr>
              <w:t>“本年</w:t>
            </w:r>
            <w:r>
              <w:rPr>
                <w:rFonts w:ascii="宋体" w:hAnsi="宋体" w:cs="宋体"/>
                <w:color w:val="000000"/>
                <w:kern w:val="0"/>
                <w:szCs w:val="21"/>
              </w:rPr>
              <w:t>支出比例</w:t>
            </w:r>
            <w:r>
              <w:rPr>
                <w:rFonts w:hint="eastAsia" w:ascii="宋体" w:hAnsi="宋体" w:cs="宋体"/>
                <w:color w:val="000000"/>
                <w:kern w:val="0"/>
                <w:szCs w:val="21"/>
              </w:rPr>
              <w:t>”须</w:t>
            </w:r>
            <w:r>
              <w:rPr>
                <w:rFonts w:ascii="宋体" w:hAnsi="宋体" w:cs="宋体"/>
                <w:color w:val="000000"/>
                <w:kern w:val="0"/>
                <w:szCs w:val="21"/>
              </w:rPr>
              <w:t>达到</w:t>
            </w:r>
            <w:r>
              <w:rPr>
                <w:rFonts w:hint="eastAsia" w:ascii="宋体" w:hAnsi="宋体" w:cs="宋体"/>
                <w:color w:val="000000"/>
                <w:kern w:val="0"/>
                <w:szCs w:val="21"/>
              </w:rPr>
              <w:t>100</w:t>
            </w:r>
            <w:r>
              <w:rPr>
                <w:rFonts w:ascii="宋体" w:hAnsi="宋体" w:cs="宋体"/>
                <w:color w:val="000000"/>
                <w:kern w:val="0"/>
                <w:szCs w:val="21"/>
              </w:rPr>
              <w:t>%。</w:t>
            </w:r>
          </w:p>
        </w:tc>
        <w:tc>
          <w:tcPr>
            <w:tcW w:w="801" w:type="pct"/>
            <w:noWrap/>
          </w:tcPr>
          <w:p>
            <w:pPr>
              <w:tabs>
                <w:tab w:val="left" w:pos="0"/>
              </w:tabs>
              <w:spacing w:line="400" w:lineRule="exact"/>
              <w:rPr>
                <w:rFonts w:ascii="宋体" w:hAnsi="宋体" w:cs="宋体"/>
                <w:color w:val="000000"/>
                <w:kern w:val="0"/>
                <w:szCs w:val="21"/>
              </w:rPr>
            </w:pPr>
          </w:p>
        </w:tc>
      </w:tr>
    </w:tbl>
    <w:p>
      <w:pPr>
        <w:spacing w:line="360" w:lineRule="auto"/>
        <w:rPr>
          <w:rFonts w:asciiTheme="minorEastAsia" w:hAnsiTheme="minorEastAsia" w:eastAsiaTheme="minorEastAsia"/>
          <w:sz w:val="28"/>
          <w:szCs w:val="28"/>
        </w:rPr>
      </w:pPr>
    </w:p>
    <w:p>
      <w:pPr>
        <w:spacing w:line="360" w:lineRule="auto"/>
        <w:ind w:firstLine="555"/>
        <w:rPr>
          <w:rFonts w:asciiTheme="minorEastAsia" w:hAnsiTheme="minorEastAsia" w:eastAsiaTheme="minorEastAsia"/>
          <w:sz w:val="28"/>
          <w:szCs w:val="28"/>
        </w:rPr>
        <w:sectPr>
          <w:pgSz w:w="16838" w:h="11906" w:orient="landscape"/>
          <w:pgMar w:top="1620" w:right="1440" w:bottom="1797" w:left="1440" w:header="851" w:footer="992" w:gutter="0"/>
          <w:cols w:space="425" w:num="1"/>
          <w:docGrid w:type="linesAndChars" w:linePitch="312" w:charSpace="0"/>
        </w:sectPr>
      </w:pPr>
    </w:p>
    <w:p>
      <w:pPr>
        <w:spacing w:line="360" w:lineRule="auto"/>
        <w:ind w:firstLine="555"/>
        <w:rPr>
          <w:rFonts w:asciiTheme="minorEastAsia" w:hAnsiTheme="minorEastAsia" w:eastAsiaTheme="minorEastAsia"/>
          <w:sz w:val="28"/>
          <w:szCs w:val="28"/>
        </w:rPr>
      </w:pPr>
    </w:p>
    <w:p>
      <w:pPr>
        <w:spacing w:line="360" w:lineRule="auto"/>
        <w:rPr>
          <w:rFonts w:hint="eastAsia" w:ascii="黑体" w:hAnsi="黑体" w:eastAsia="黑体"/>
          <w:b/>
          <w:sz w:val="28"/>
          <w:szCs w:val="28"/>
          <w:lang w:eastAsia="zh-CN"/>
        </w:rPr>
      </w:pPr>
      <w:r>
        <w:rPr>
          <w:rFonts w:hint="eastAsia" w:ascii="黑体" w:hAnsi="黑体" w:eastAsia="黑体"/>
          <w:b/>
          <w:sz w:val="28"/>
          <w:szCs w:val="28"/>
        </w:rPr>
        <w:t>五、项目绩效目标</w:t>
      </w:r>
    </w:p>
    <w:p>
      <w:pPr>
        <w:ind w:firstLine="555"/>
        <w:rPr>
          <w:rFonts w:asciiTheme="minorEastAsia" w:hAnsiTheme="minorEastAsia" w:eastAsiaTheme="minorEastAsia"/>
          <w:sz w:val="28"/>
          <w:szCs w:val="28"/>
          <w:highlight w:val="none"/>
        </w:rPr>
      </w:pPr>
      <w:r>
        <w:rPr>
          <w:rFonts w:hint="eastAsia" w:asciiTheme="minorEastAsia" w:hAnsiTheme="minorEastAsia" w:eastAsiaTheme="minorEastAsia"/>
          <w:sz w:val="28"/>
          <w:szCs w:val="28"/>
        </w:rPr>
        <w:t>本项为必填内容，列举本项目执行后在专业建设、教学研究实践、课程建设、教材建设、创新教育、产教融合等方面取得的产出，要求结合本项目的主要建设内容，产出应具体、可量化</w:t>
      </w:r>
      <w:r>
        <w:rPr>
          <w:rFonts w:hint="eastAsia" w:asciiTheme="minorEastAsia" w:hAnsiTheme="minorEastAsia" w:eastAsiaTheme="minorEastAsia"/>
          <w:sz w:val="28"/>
          <w:szCs w:val="28"/>
          <w:lang w:eastAsia="zh-CN"/>
        </w:rPr>
        <w:t>，</w:t>
      </w:r>
      <w:r>
        <w:rPr>
          <w:rFonts w:hint="eastAsia" w:asciiTheme="minorEastAsia" w:hAnsiTheme="minorEastAsia" w:eastAsiaTheme="minorEastAsia"/>
          <w:sz w:val="28"/>
          <w:szCs w:val="28"/>
          <w:highlight w:val="none"/>
        </w:rPr>
        <w:t>产出周期</w:t>
      </w:r>
      <w:r>
        <w:rPr>
          <w:rFonts w:hint="eastAsia" w:asciiTheme="minorEastAsia" w:hAnsiTheme="minorEastAsia" w:eastAsiaTheme="minorEastAsia"/>
          <w:sz w:val="28"/>
          <w:szCs w:val="28"/>
          <w:highlight w:val="none"/>
          <w:lang w:val="en-US" w:eastAsia="zh-CN"/>
        </w:rPr>
        <w:t>为1</w:t>
      </w:r>
      <w:r>
        <w:rPr>
          <w:rFonts w:hint="eastAsia" w:asciiTheme="minorEastAsia" w:hAnsiTheme="minorEastAsia" w:eastAsiaTheme="minorEastAsia"/>
          <w:sz w:val="28"/>
          <w:szCs w:val="28"/>
          <w:highlight w:val="none"/>
        </w:rPr>
        <w:t>年</w:t>
      </w:r>
      <w:r>
        <w:rPr>
          <w:rFonts w:hint="eastAsia" w:asciiTheme="minorEastAsia" w:hAnsiTheme="minorEastAsia" w:eastAsiaTheme="minorEastAsia"/>
          <w:sz w:val="28"/>
          <w:szCs w:val="28"/>
          <w:highlight w:val="none"/>
          <w:lang w:eastAsia="zh-CN"/>
        </w:rPr>
        <w:t>，根据项目建设内容</w:t>
      </w:r>
      <w:r>
        <w:rPr>
          <w:rFonts w:hint="eastAsia" w:asciiTheme="minorEastAsia" w:hAnsiTheme="minorEastAsia" w:eastAsiaTheme="minorEastAsia"/>
          <w:sz w:val="28"/>
          <w:szCs w:val="28"/>
          <w:highlight w:val="none"/>
          <w:lang w:val="en-US" w:eastAsia="zh-CN"/>
        </w:rPr>
        <w:t>可选择填写</w:t>
      </w:r>
      <w:r>
        <w:rPr>
          <w:rFonts w:hint="eastAsia" w:asciiTheme="minorEastAsia" w:hAnsiTheme="minorEastAsia" w:eastAsiaTheme="minorEastAsia"/>
          <w:sz w:val="28"/>
          <w:szCs w:val="28"/>
          <w:highlight w:val="none"/>
        </w:rPr>
        <w:t>。</w:t>
      </w:r>
    </w:p>
    <w:tbl>
      <w:tblPr>
        <w:tblStyle w:val="6"/>
        <w:tblW w:w="1431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40"/>
        <w:gridCol w:w="1475"/>
        <w:gridCol w:w="3224"/>
        <w:gridCol w:w="867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7" w:hRule="atLeast"/>
          <w:jc w:val="center"/>
        </w:trPr>
        <w:tc>
          <w:tcPr>
            <w:tcW w:w="940" w:type="dxa"/>
            <w:tcBorders>
              <w:top w:val="single" w:color="000000" w:sz="12" w:space="0"/>
              <w:bottom w:val="single" w:color="000000" w:sz="12" w:space="0"/>
              <w:tl2br w:val="nil"/>
              <w:tr2bl w:val="nil"/>
            </w:tcBorders>
            <w:vAlign w:val="center"/>
          </w:tcPr>
          <w:p>
            <w:pPr>
              <w:jc w:val="center"/>
              <w:rPr>
                <w:rFonts w:ascii="宋体" w:hAnsi="宋体" w:cs="宋体"/>
                <w:b/>
                <w:szCs w:val="21"/>
              </w:rPr>
            </w:pPr>
            <w:r>
              <w:rPr>
                <w:rFonts w:hint="eastAsia" w:ascii="宋体" w:hAnsi="宋体" w:cs="宋体"/>
                <w:b/>
                <w:szCs w:val="21"/>
              </w:rPr>
              <w:t>项目</w:t>
            </w:r>
          </w:p>
        </w:tc>
        <w:tc>
          <w:tcPr>
            <w:tcW w:w="1475" w:type="dxa"/>
            <w:tcBorders>
              <w:top w:val="single" w:color="000000" w:sz="12" w:space="0"/>
              <w:bottom w:val="single" w:color="000000" w:sz="12" w:space="0"/>
              <w:tl2br w:val="nil"/>
              <w:tr2bl w:val="nil"/>
            </w:tcBorders>
            <w:vAlign w:val="center"/>
          </w:tcPr>
          <w:p>
            <w:pPr>
              <w:jc w:val="center"/>
              <w:rPr>
                <w:rFonts w:ascii="宋体" w:hAnsi="宋体" w:cs="宋体"/>
                <w:b/>
                <w:szCs w:val="21"/>
              </w:rPr>
            </w:pPr>
            <w:r>
              <w:rPr>
                <w:rFonts w:hint="eastAsia" w:ascii="宋体" w:hAnsi="宋体" w:cs="宋体"/>
                <w:b/>
                <w:szCs w:val="21"/>
              </w:rPr>
              <w:t>指标名称</w:t>
            </w:r>
          </w:p>
        </w:tc>
        <w:tc>
          <w:tcPr>
            <w:tcW w:w="3224" w:type="dxa"/>
            <w:tcBorders>
              <w:top w:val="single" w:color="000000" w:sz="12" w:space="0"/>
              <w:bottom w:val="single" w:color="000000" w:sz="12" w:space="0"/>
              <w:tl2br w:val="nil"/>
              <w:tr2bl w:val="nil"/>
            </w:tcBorders>
            <w:vAlign w:val="center"/>
          </w:tcPr>
          <w:p>
            <w:pPr>
              <w:jc w:val="center"/>
              <w:rPr>
                <w:rFonts w:ascii="宋体" w:hAnsi="宋体" w:cs="宋体"/>
                <w:b/>
                <w:szCs w:val="21"/>
              </w:rPr>
            </w:pPr>
            <w:r>
              <w:rPr>
                <w:rFonts w:hint="eastAsia" w:ascii="宋体" w:hAnsi="宋体" w:cs="宋体"/>
                <w:b/>
                <w:szCs w:val="21"/>
              </w:rPr>
              <w:t>学校基本要求</w:t>
            </w:r>
          </w:p>
        </w:tc>
        <w:tc>
          <w:tcPr>
            <w:tcW w:w="8673" w:type="dxa"/>
            <w:tcBorders>
              <w:top w:val="single" w:color="000000" w:sz="12" w:space="0"/>
              <w:bottom w:val="single" w:color="000000" w:sz="12" w:space="0"/>
              <w:tl2br w:val="nil"/>
              <w:tr2bl w:val="nil"/>
            </w:tcBorders>
            <w:vAlign w:val="center"/>
          </w:tcPr>
          <w:p>
            <w:pPr>
              <w:jc w:val="center"/>
              <w:rPr>
                <w:rFonts w:hint="default" w:ascii="宋体" w:hAnsi="宋体" w:eastAsia="宋体" w:cs="宋体"/>
                <w:b/>
                <w:szCs w:val="21"/>
                <w:lang w:val="en-US" w:eastAsia="zh-CN"/>
              </w:rPr>
            </w:pPr>
            <w:r>
              <w:rPr>
                <w:rFonts w:hint="eastAsia" w:ascii="宋体" w:hAnsi="宋体" w:cs="宋体"/>
                <w:b/>
                <w:szCs w:val="21"/>
              </w:rPr>
              <w:t>预期产出（简明、明确</w:t>
            </w:r>
            <w:r>
              <w:rPr>
                <w:rFonts w:hint="eastAsia" w:ascii="宋体" w:hAnsi="宋体" w:cs="宋体"/>
                <w:b/>
                <w:szCs w:val="21"/>
                <w:lang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70" w:hRule="atLeast"/>
          <w:jc w:val="center"/>
        </w:trPr>
        <w:tc>
          <w:tcPr>
            <w:tcW w:w="940" w:type="dxa"/>
            <w:vMerge w:val="restart"/>
            <w:tcBorders>
              <w:top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专业建设</w:t>
            </w:r>
          </w:p>
        </w:tc>
        <w:tc>
          <w:tcPr>
            <w:tcW w:w="1475" w:type="dxa"/>
            <w:tcBorders>
              <w:top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专业特色建设</w:t>
            </w:r>
          </w:p>
        </w:tc>
        <w:tc>
          <w:tcPr>
            <w:tcW w:w="3224" w:type="dxa"/>
            <w:vMerge w:val="restart"/>
            <w:tcBorders>
              <w:top w:val="single" w:color="000000" w:sz="12" w:space="0"/>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结合学校十四五发展规划，突出特色建设。要求明确列出总目标，并给出本年度的阶段性产出成效。</w:t>
            </w:r>
          </w:p>
          <w:p>
            <w:pPr>
              <w:autoSpaceDE w:val="0"/>
              <w:autoSpaceDN w:val="0"/>
              <w:adjustRightInd w:val="0"/>
              <w:rPr>
                <w:rFonts w:ascii="宋体" w:hAnsi="宋体" w:cs="宋体"/>
                <w:szCs w:val="21"/>
              </w:rPr>
            </w:pPr>
          </w:p>
        </w:tc>
        <w:tc>
          <w:tcPr>
            <w:tcW w:w="8673" w:type="dxa"/>
            <w:tcBorders>
              <w:top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continue"/>
            <w:tcBorders>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产业学院特色建设</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continue"/>
            <w:tcBorders>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教学/实验/实践中心建设</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0" w:type="dxa"/>
            <w:vMerge w:val="continue"/>
            <w:tcBorders>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虚拟教研室等基层教学单位建设</w:t>
            </w:r>
          </w:p>
        </w:tc>
        <w:tc>
          <w:tcPr>
            <w:tcW w:w="3224" w:type="dxa"/>
            <w:vMerge w:val="continue"/>
            <w:tcBorders>
              <w:tl2br w:val="nil"/>
              <w:tr2bl w:val="nil"/>
            </w:tcBorders>
            <w:vAlign w:val="center"/>
          </w:tcPr>
          <w:p>
            <w:pPr>
              <w:jc w:val="center"/>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continue"/>
            <w:tcBorders>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实验班特色建设</w:t>
            </w:r>
          </w:p>
        </w:tc>
        <w:tc>
          <w:tcPr>
            <w:tcW w:w="3224" w:type="dxa"/>
            <w:vMerge w:val="continue"/>
            <w:tcBorders>
              <w:tl2br w:val="nil"/>
              <w:tr2bl w:val="nil"/>
            </w:tcBorders>
            <w:vAlign w:val="center"/>
          </w:tcPr>
          <w:p>
            <w:pPr>
              <w:jc w:val="center"/>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continue"/>
            <w:tcBorders>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新专业建设</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continue"/>
            <w:tcBorders>
              <w:bottom w:val="single" w:color="000000" w:sz="12" w:space="0"/>
              <w:tl2br w:val="nil"/>
              <w:tr2bl w:val="nil"/>
            </w:tcBorders>
            <w:vAlign w:val="center"/>
          </w:tcPr>
          <w:p>
            <w:pPr>
              <w:jc w:val="center"/>
              <w:rPr>
                <w:rFonts w:ascii="宋体" w:hAnsi="宋体" w:cs="宋体"/>
                <w:szCs w:val="21"/>
              </w:rPr>
            </w:pPr>
          </w:p>
        </w:tc>
        <w:tc>
          <w:tcPr>
            <w:tcW w:w="1475" w:type="dxa"/>
            <w:tcBorders>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其他（上述未列明）</w:t>
            </w:r>
          </w:p>
        </w:tc>
        <w:tc>
          <w:tcPr>
            <w:tcW w:w="3224" w:type="dxa"/>
            <w:vMerge w:val="continue"/>
            <w:tcBorders>
              <w:bottom w:val="single" w:color="000000" w:sz="12" w:space="0"/>
              <w:tl2br w:val="nil"/>
              <w:tr2bl w:val="nil"/>
            </w:tcBorders>
            <w:vAlign w:val="center"/>
          </w:tcPr>
          <w:p>
            <w:pPr>
              <w:autoSpaceDE w:val="0"/>
              <w:autoSpaceDN w:val="0"/>
              <w:adjustRightInd w:val="0"/>
              <w:rPr>
                <w:rFonts w:ascii="宋体" w:hAnsi="宋体" w:cs="宋体"/>
                <w:szCs w:val="21"/>
              </w:rPr>
            </w:pPr>
          </w:p>
        </w:tc>
        <w:tc>
          <w:tcPr>
            <w:tcW w:w="8673" w:type="dxa"/>
            <w:tcBorders>
              <w:bottom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9" w:hRule="atLeast"/>
          <w:jc w:val="center"/>
        </w:trPr>
        <w:tc>
          <w:tcPr>
            <w:tcW w:w="940" w:type="dxa"/>
            <w:vMerge w:val="restart"/>
            <w:tcBorders>
              <w:top w:val="single" w:color="000000" w:sz="12" w:space="0"/>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教学研究实践</w:t>
            </w:r>
          </w:p>
        </w:tc>
        <w:tc>
          <w:tcPr>
            <w:tcW w:w="1475" w:type="dxa"/>
            <w:tcBorders>
              <w:top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北京市及以上教学研究项目</w:t>
            </w:r>
          </w:p>
        </w:tc>
        <w:tc>
          <w:tcPr>
            <w:tcW w:w="3224" w:type="dxa"/>
            <w:vMerge w:val="restart"/>
            <w:tcBorders>
              <w:top w:val="single" w:color="000000" w:sz="12" w:space="0"/>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结合学校十四五发展规划，突出特色，项目实际立项、实际结项等情况。</w:t>
            </w:r>
          </w:p>
        </w:tc>
        <w:tc>
          <w:tcPr>
            <w:tcW w:w="8673" w:type="dxa"/>
            <w:tcBorders>
              <w:top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64"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校级以上其他教学研究项目</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4"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校级重点教学研究项目</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84"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校级一般教学研究项目</w:t>
            </w:r>
          </w:p>
        </w:tc>
        <w:tc>
          <w:tcPr>
            <w:tcW w:w="3224" w:type="dxa"/>
            <w:vMerge w:val="continue"/>
            <w:tcBorders>
              <w:tl2br w:val="nil"/>
              <w:tr2bl w:val="nil"/>
            </w:tcBorders>
            <w:vAlign w:val="center"/>
          </w:tcPr>
          <w:p>
            <w:pPr>
              <w:autoSpaceDE w:val="0"/>
              <w:autoSpaceDN w:val="0"/>
              <w:adjustRightInd w:val="0"/>
              <w:rPr>
                <w:rFonts w:ascii="宋体" w:hAnsi="宋体" w:cs="宋体"/>
                <w:szCs w:val="21"/>
              </w:rPr>
            </w:pP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8"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left"/>
              <w:rPr>
                <w:rFonts w:ascii="宋体" w:hAnsi="宋体" w:cs="宋体"/>
                <w:szCs w:val="21"/>
              </w:rPr>
            </w:pPr>
            <w:r>
              <w:rPr>
                <w:rFonts w:hint="eastAsia" w:ascii="宋体" w:hAnsi="宋体" w:cs="宋体"/>
                <w:szCs w:val="21"/>
              </w:rPr>
              <w:t>教学研究论文</w:t>
            </w:r>
          </w:p>
        </w:tc>
        <w:tc>
          <w:tcPr>
            <w:tcW w:w="3224"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val="0"/>
              <w:snapToGrid/>
              <w:ind w:left="0" w:hanging="210" w:hangingChars="100"/>
              <w:jc w:val="left"/>
              <w:textAlignment w:val="auto"/>
              <w:rPr>
                <w:rFonts w:ascii="宋体" w:hAnsi="宋体" w:cs="宋体"/>
                <w:szCs w:val="21"/>
              </w:rPr>
            </w:pPr>
            <w:r>
              <w:rPr>
                <w:rFonts w:hint="eastAsia" w:ascii="宋体" w:hAnsi="宋体" w:cs="宋体"/>
                <w:szCs w:val="21"/>
              </w:rPr>
              <w:t>在CSSCI、SSCI、北大中文核心收录的教育类期刊发表教育教学研究论文，或者《中国教育报》发表教育教学改革类的文章。（即符合《北京石油化工学院高质量教学与科研业绩认定办法》中认可的项目）</w:t>
            </w: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66"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教学研究实践成果（除论文之外）</w:t>
            </w:r>
          </w:p>
        </w:tc>
        <w:tc>
          <w:tcPr>
            <w:tcW w:w="3224" w:type="dxa"/>
            <w:tcBorders>
              <w:bottom w:val="single" w:color="000000" w:sz="12" w:space="0"/>
              <w:tl2br w:val="nil"/>
              <w:tr2bl w:val="nil"/>
            </w:tcBorders>
            <w:vAlign w:val="center"/>
          </w:tcPr>
          <w:p>
            <w:pPr>
              <w:autoSpaceDE w:val="0"/>
              <w:autoSpaceDN w:val="0"/>
              <w:adjustRightInd w:val="0"/>
              <w:jc w:val="left"/>
              <w:rPr>
                <w:rFonts w:ascii="宋体" w:hAnsi="宋体" w:cs="宋体"/>
                <w:szCs w:val="21"/>
              </w:rPr>
            </w:pPr>
            <w:r>
              <w:rPr>
                <w:rFonts w:hint="eastAsia" w:ascii="宋体" w:hAnsi="宋体" w:cs="宋体"/>
                <w:szCs w:val="21"/>
              </w:rPr>
              <w:t>教学研究项目取得的成果实际应用于课程教学实践中至少2学期及以上。</w:t>
            </w:r>
          </w:p>
        </w:tc>
        <w:tc>
          <w:tcPr>
            <w:tcW w:w="8673" w:type="dxa"/>
            <w:tcBorders>
              <w:bottom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jc w:val="center"/>
        </w:trPr>
        <w:tc>
          <w:tcPr>
            <w:tcW w:w="940" w:type="dxa"/>
            <w:vMerge w:val="restart"/>
            <w:tcBorders>
              <w:top w:val="single" w:color="000000" w:sz="12" w:space="0"/>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课程建设（注意：与教材建设、产教融合部分不重复计算）</w:t>
            </w:r>
          </w:p>
        </w:tc>
        <w:tc>
          <w:tcPr>
            <w:tcW w:w="1475" w:type="dxa"/>
            <w:tcBorders>
              <w:top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课程适用性</w:t>
            </w:r>
          </w:p>
        </w:tc>
        <w:tc>
          <w:tcPr>
            <w:tcW w:w="3224" w:type="dxa"/>
            <w:tcBorders>
              <w:top w:val="single" w:color="000000" w:sz="12" w:space="0"/>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适用的专业、每年受益学生人数</w:t>
            </w:r>
          </w:p>
        </w:tc>
        <w:tc>
          <w:tcPr>
            <w:tcW w:w="8673" w:type="dxa"/>
            <w:tcBorders>
              <w:top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867"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jc w:val="center"/>
              <w:rPr>
                <w:rFonts w:ascii="宋体" w:hAnsi="宋体" w:cs="宋体"/>
                <w:szCs w:val="21"/>
              </w:rPr>
            </w:pPr>
            <w:r>
              <w:rPr>
                <w:rFonts w:hint="eastAsia" w:ascii="宋体" w:hAnsi="宋体" w:cs="宋体"/>
                <w:szCs w:val="21"/>
              </w:rPr>
              <w:t>课程特色与质量</w:t>
            </w:r>
          </w:p>
          <w:p>
            <w:pPr>
              <w:jc w:val="center"/>
              <w:rPr>
                <w:rFonts w:ascii="宋体" w:hAnsi="宋体" w:cs="宋体"/>
                <w:szCs w:val="21"/>
              </w:rPr>
            </w:pPr>
          </w:p>
        </w:tc>
        <w:tc>
          <w:tcPr>
            <w:tcW w:w="3224" w:type="dxa"/>
            <w:tcBorders>
              <w:tl2br w:val="nil"/>
              <w:tr2bl w:val="nil"/>
            </w:tcBorders>
            <w:vAlign w:val="center"/>
          </w:tcPr>
          <w:p>
            <w:pPr>
              <w:autoSpaceDE w:val="0"/>
              <w:autoSpaceDN w:val="0"/>
              <w:adjustRightInd w:val="0"/>
              <w:rPr>
                <w:rFonts w:hint="eastAsia" w:ascii="宋体" w:hAnsi="宋体" w:eastAsia="宋体" w:cs="宋体"/>
                <w:szCs w:val="21"/>
                <w:lang w:eastAsia="zh-CN"/>
              </w:rPr>
            </w:pPr>
            <w:r>
              <w:rPr>
                <w:rFonts w:hint="eastAsia" w:ascii="宋体" w:hAnsi="宋体" w:cs="宋体"/>
                <w:szCs w:val="21"/>
              </w:rPr>
              <w:t>结合学校十四五发展规划，在五育并举、课程思政、“人工智能+”“+安全应急”“+绿色低碳”等</w:t>
            </w:r>
            <w:r>
              <w:rPr>
                <w:rFonts w:hint="eastAsia" w:ascii="宋体" w:hAnsi="宋体" w:cs="宋体"/>
                <w:szCs w:val="21"/>
                <w:lang w:val="en-US" w:eastAsia="zh-CN"/>
              </w:rPr>
              <w:t>方面</w:t>
            </w:r>
            <w:r>
              <w:rPr>
                <w:rFonts w:hint="eastAsia" w:ascii="宋体" w:hAnsi="宋体" w:cs="宋体"/>
                <w:szCs w:val="21"/>
              </w:rPr>
              <w:t>突出特色建设，</w:t>
            </w:r>
            <w:r>
              <w:rPr>
                <w:rFonts w:hint="eastAsia" w:ascii="宋体" w:hAnsi="宋体" w:cs="宋体"/>
                <w:szCs w:val="21"/>
                <w:lang w:val="en-US" w:eastAsia="zh-CN"/>
              </w:rPr>
              <w:t>以获批</w:t>
            </w:r>
            <w:r>
              <w:rPr>
                <w:rFonts w:hint="eastAsia" w:ascii="宋体" w:hAnsi="宋体" w:cs="宋体"/>
                <w:szCs w:val="21"/>
              </w:rPr>
              <w:t>中国高等教育学会等学校认可的国家级行业协会、市级及以上的一流、优质、示范等课程（即符合《北京石油化工学院高质量教学与科研业绩认定办法》中认可的项目）</w:t>
            </w:r>
            <w:r>
              <w:rPr>
                <w:rFonts w:hint="eastAsia" w:ascii="宋体" w:hAnsi="宋体" w:cs="宋体"/>
                <w:szCs w:val="21"/>
                <w:lang w:val="en-US" w:eastAsia="zh-CN"/>
              </w:rPr>
              <w:t>为目标</w:t>
            </w:r>
            <w:r>
              <w:rPr>
                <w:rFonts w:hint="eastAsia" w:ascii="宋体" w:hAnsi="宋体" w:cs="宋体"/>
                <w:szCs w:val="21"/>
                <w:lang w:eastAsia="zh-CN"/>
              </w:rPr>
              <w:t>，</w:t>
            </w:r>
            <w:r>
              <w:rPr>
                <w:rFonts w:hint="eastAsia" w:ascii="宋体" w:hAnsi="宋体" w:cs="宋体"/>
                <w:szCs w:val="21"/>
                <w:lang w:val="en-US" w:eastAsia="zh-CN"/>
              </w:rPr>
              <w:t>支持</w:t>
            </w:r>
            <w:r>
              <w:rPr>
                <w:rFonts w:hint="eastAsia" w:ascii="宋体" w:hAnsi="宋体" w:cs="宋体"/>
                <w:szCs w:val="21"/>
              </w:rPr>
              <w:t>包括开发新课程、课程内容更新研发、制作慕课等</w:t>
            </w:r>
            <w:r>
              <w:rPr>
                <w:rFonts w:hint="eastAsia" w:ascii="宋体" w:hAnsi="宋体" w:cs="宋体"/>
                <w:szCs w:val="21"/>
                <w:lang w:val="en-US" w:eastAsia="zh-CN"/>
              </w:rPr>
              <w:t>课程建设。</w:t>
            </w: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514"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restart"/>
            <w:tcBorders>
              <w:tl2br w:val="nil"/>
              <w:tr2bl w:val="nil"/>
            </w:tcBorders>
            <w:vAlign w:val="center"/>
          </w:tcPr>
          <w:p>
            <w:pPr>
              <w:spacing w:line="320" w:lineRule="exact"/>
              <w:jc w:val="center"/>
              <w:rPr>
                <w:rFonts w:ascii="宋体" w:hAnsi="宋体" w:cs="宋体"/>
                <w:szCs w:val="21"/>
              </w:rPr>
            </w:pPr>
            <w:r>
              <w:rPr>
                <w:rFonts w:hint="eastAsia" w:ascii="宋体" w:hAnsi="宋体" w:cs="宋体"/>
                <w:color w:val="000000" w:themeColor="text1"/>
                <w:szCs w:val="21"/>
                <w14:textFill>
                  <w14:solidFill>
                    <w14:schemeClr w14:val="tx1"/>
                  </w14:solidFill>
                </w14:textFill>
              </w:rPr>
              <w:t>课程相关</w:t>
            </w:r>
            <w:r>
              <w:rPr>
                <w:rFonts w:hint="eastAsia" w:ascii="宋体" w:hAnsi="宋体" w:cs="宋体"/>
                <w:szCs w:val="21"/>
              </w:rPr>
              <w:t>资源建设</w:t>
            </w:r>
          </w:p>
        </w:tc>
        <w:tc>
          <w:tcPr>
            <w:tcW w:w="3224" w:type="dxa"/>
            <w:tcBorders>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lang w:val="en-US" w:eastAsia="zh-CN"/>
              </w:rPr>
              <w:t>以</w:t>
            </w:r>
            <w:r>
              <w:rPr>
                <w:rFonts w:hint="eastAsia" w:ascii="宋体" w:hAnsi="宋体" w:cs="宋体"/>
                <w:szCs w:val="21"/>
              </w:rPr>
              <w:t>获批中国高等教育学会等学校认可的国家级行业协会、市级及以上的奖项（即符合《北京石油化工学院高质量教学与科研业绩认定办法》中认可的项目）</w:t>
            </w:r>
            <w:r>
              <w:rPr>
                <w:rFonts w:hint="eastAsia" w:ascii="宋体" w:hAnsi="宋体" w:cs="宋体"/>
                <w:szCs w:val="21"/>
                <w:lang w:val="en-US" w:eastAsia="zh-CN"/>
              </w:rPr>
              <w:t>为目标，支持</w:t>
            </w:r>
            <w:r>
              <w:rPr>
                <w:rFonts w:hint="eastAsia" w:ascii="宋体" w:hAnsi="宋体" w:cs="宋体"/>
                <w:szCs w:val="21"/>
              </w:rPr>
              <w:t>以本课程为依托的课件、教案、案例（教材单列）等</w:t>
            </w:r>
            <w:r>
              <w:rPr>
                <w:rFonts w:hint="eastAsia" w:ascii="宋体" w:hAnsi="宋体" w:cs="宋体"/>
                <w:szCs w:val="21"/>
                <w:lang w:val="en-US" w:eastAsia="zh-CN"/>
              </w:rPr>
              <w:t>建设。</w:t>
            </w: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59"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lang w:val="en-US" w:eastAsia="zh-CN"/>
              </w:rPr>
              <w:t>支持</w:t>
            </w:r>
            <w:r>
              <w:rPr>
                <w:rFonts w:hint="eastAsia" w:ascii="宋体" w:hAnsi="宋体" w:cs="宋体"/>
                <w:szCs w:val="21"/>
              </w:rPr>
              <w:t>以本教材为依托</w:t>
            </w:r>
            <w:r>
              <w:rPr>
                <w:rFonts w:hint="eastAsia" w:ascii="宋体" w:hAnsi="宋体" w:cs="宋体"/>
                <w:szCs w:val="21"/>
                <w:lang w:val="en-US" w:eastAsia="zh-CN"/>
              </w:rPr>
              <w:t>的</w:t>
            </w:r>
            <w:r>
              <w:rPr>
                <w:rFonts w:hint="eastAsia" w:ascii="宋体" w:hAnsi="宋体" w:cs="宋体"/>
                <w:szCs w:val="21"/>
              </w:rPr>
              <w:t>校级及以上教学成果奖</w:t>
            </w:r>
            <w:r>
              <w:rPr>
                <w:rFonts w:hint="eastAsia" w:ascii="宋体" w:hAnsi="宋体" w:cs="宋体"/>
                <w:szCs w:val="21"/>
                <w:lang w:val="en-US" w:eastAsia="zh-CN"/>
              </w:rPr>
              <w:t>的培育与建设</w:t>
            </w:r>
            <w:r>
              <w:rPr>
                <w:rFonts w:hint="eastAsia" w:ascii="宋体" w:hAnsi="宋体" w:cs="宋体"/>
                <w:szCs w:val="21"/>
              </w:rPr>
              <w:t>。</w:t>
            </w: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5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restart"/>
            <w:tcBorders>
              <w:bottom w:val="single" w:color="000000" w:sz="12" w:space="0"/>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课程相关师资团队建设</w:t>
            </w:r>
          </w:p>
        </w:tc>
        <w:tc>
          <w:tcPr>
            <w:tcW w:w="3224" w:type="dxa"/>
            <w:tcBorders>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lang w:val="en-US" w:eastAsia="zh-CN"/>
              </w:rPr>
              <w:t>支持</w:t>
            </w:r>
            <w:r>
              <w:rPr>
                <w:rFonts w:hint="eastAsia" w:ascii="宋体" w:hAnsi="宋体" w:cs="宋体"/>
                <w:szCs w:val="21"/>
              </w:rPr>
              <w:t>以课程建设为依托的师资团队获批中国高等教育学会等学校认可的国家级行业协会、市级及以上的名师、优秀教学团队等荣誉（即符合《北京石油化工学院高质量教学与科研业绩认定办法》中认可的项目）。</w:t>
            </w:r>
          </w:p>
        </w:tc>
        <w:tc>
          <w:tcPr>
            <w:tcW w:w="8673" w:type="dxa"/>
            <w:tcBorders>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10"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bottom w:val="single" w:color="000000" w:sz="12" w:space="0"/>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lang w:val="en-US" w:eastAsia="zh-CN"/>
              </w:rPr>
              <w:t>支持</w:t>
            </w:r>
            <w:r>
              <w:rPr>
                <w:rFonts w:hint="eastAsia" w:ascii="宋体" w:hAnsi="宋体" w:cs="宋体"/>
                <w:szCs w:val="21"/>
              </w:rPr>
              <w:t>以课程建设为依托的师资团队在中国高等教育学会等学校认可的国家级行业协会、市级及以上的青年教师基本功大赛、教师教学创新大赛等教学能力大赛中获奖（即符合《北京石油化工学院高质量教学与科研业绩认定办法》中认可的项目）。</w:t>
            </w:r>
          </w:p>
        </w:tc>
        <w:tc>
          <w:tcPr>
            <w:tcW w:w="8673" w:type="dxa"/>
            <w:tcBorders>
              <w:bottom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79" w:hRule="atLeast"/>
          <w:jc w:val="center"/>
        </w:trPr>
        <w:tc>
          <w:tcPr>
            <w:tcW w:w="940" w:type="dxa"/>
            <w:vMerge w:val="restart"/>
            <w:tcBorders>
              <w:top w:val="single" w:color="000000" w:sz="12" w:space="0"/>
              <w:bottom w:val="single" w:color="000000" w:sz="12" w:space="0"/>
              <w:tl2br w:val="nil"/>
              <w:tr2bl w:val="nil"/>
            </w:tcBorders>
            <w:vAlign w:val="center"/>
          </w:tcPr>
          <w:p>
            <w:pPr>
              <w:jc w:val="both"/>
              <w:rPr>
                <w:rFonts w:ascii="宋体" w:hAnsi="宋体" w:cs="宋体"/>
                <w:szCs w:val="21"/>
              </w:rPr>
            </w:pPr>
            <w:r>
              <w:rPr>
                <w:rFonts w:hint="eastAsia" w:ascii="宋体" w:hAnsi="宋体" w:cs="宋体"/>
                <w:szCs w:val="21"/>
              </w:rPr>
              <w:t>建材建设（注意：与课程建设、产教融合部分均不重复计算）</w:t>
            </w:r>
          </w:p>
        </w:tc>
        <w:tc>
          <w:tcPr>
            <w:tcW w:w="1475" w:type="dxa"/>
            <w:tcBorders>
              <w:top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教材适用性</w:t>
            </w:r>
          </w:p>
        </w:tc>
        <w:tc>
          <w:tcPr>
            <w:tcW w:w="3224" w:type="dxa"/>
            <w:tcBorders>
              <w:top w:val="single" w:color="000000" w:sz="12" w:space="0"/>
              <w:tl2br w:val="nil"/>
              <w:tr2bl w:val="nil"/>
            </w:tcBorders>
            <w:vAlign w:val="center"/>
          </w:tcPr>
          <w:p>
            <w:pPr>
              <w:autoSpaceDE w:val="0"/>
              <w:autoSpaceDN w:val="0"/>
              <w:adjustRightInd w:val="0"/>
              <w:rPr>
                <w:rFonts w:ascii="宋体" w:hAnsi="宋体" w:cs="宋体"/>
                <w:b/>
                <w:szCs w:val="21"/>
              </w:rPr>
            </w:pPr>
            <w:r>
              <w:rPr>
                <w:rFonts w:hint="eastAsia" w:ascii="宋体" w:hAnsi="宋体" w:cs="宋体"/>
                <w:szCs w:val="21"/>
              </w:rPr>
              <w:t>本教材适用的课程、专业、每年受益学生人数</w:t>
            </w:r>
          </w:p>
        </w:tc>
        <w:tc>
          <w:tcPr>
            <w:tcW w:w="8673" w:type="dxa"/>
            <w:tcBorders>
              <w:top w:val="single" w:color="000000" w:sz="12" w:space="0"/>
              <w:tl2br w:val="nil"/>
              <w:tr2bl w:val="nil"/>
            </w:tcBorders>
            <w:vAlign w:val="center"/>
          </w:tcPr>
          <w:p>
            <w:pPr>
              <w:jc w:val="center"/>
              <w:rPr>
                <w:rFonts w:ascii="宋体" w:hAnsi="宋体" w:cs="宋体"/>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2"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教材特色与质量</w:t>
            </w:r>
          </w:p>
        </w:tc>
        <w:tc>
          <w:tcPr>
            <w:tcW w:w="3224" w:type="dxa"/>
            <w:tcBorders>
              <w:tl2br w:val="nil"/>
              <w:tr2bl w:val="nil"/>
            </w:tcBorders>
            <w:vAlign w:val="center"/>
          </w:tcPr>
          <w:p>
            <w:pPr>
              <w:autoSpaceDE w:val="0"/>
              <w:autoSpaceDN w:val="0"/>
              <w:adjustRightInd w:val="0"/>
              <w:rPr>
                <w:rFonts w:hint="eastAsia" w:ascii="宋体" w:hAnsi="宋体" w:eastAsia="宋体" w:cs="宋体"/>
                <w:szCs w:val="21"/>
                <w:lang w:eastAsia="zh-CN"/>
              </w:rPr>
            </w:pPr>
            <w:r>
              <w:rPr>
                <w:rFonts w:hint="eastAsia" w:ascii="宋体" w:hAnsi="宋体" w:cs="宋体"/>
                <w:szCs w:val="21"/>
              </w:rPr>
              <w:t>结合学校十四五发展规划，在五育并举、课程思政、“人工智能+”“+安全应急”“+绿色低碳”等方面突出特色建设，要求教材出版后三年内，获批中国高等教育学会等学校认可的国家级行业协会、市级及以上一流、优质、示范等教材</w:t>
            </w:r>
            <w:r>
              <w:rPr>
                <w:rFonts w:hint="eastAsia" w:ascii="宋体" w:hAnsi="宋体" w:cs="宋体"/>
                <w:szCs w:val="21"/>
                <w:lang w:eastAsia="zh-CN"/>
              </w:rPr>
              <w:t>。</w:t>
            </w:r>
          </w:p>
        </w:tc>
        <w:tc>
          <w:tcPr>
            <w:tcW w:w="8673" w:type="dxa"/>
            <w:tcBorders>
              <w:tl2br w:val="nil"/>
              <w:tr2bl w:val="nil"/>
            </w:tcBorders>
            <w:vAlign w:val="center"/>
          </w:tcPr>
          <w:p>
            <w:pPr>
              <w:autoSpaceDE w:val="0"/>
              <w:autoSpaceDN w:val="0"/>
              <w:adjustRightInd w:val="0"/>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79"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restart"/>
            <w:tcBorders>
              <w:bottom w:val="single" w:color="000000" w:sz="12" w:space="0"/>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教材成果</w:t>
            </w:r>
          </w:p>
          <w:p>
            <w:pPr>
              <w:spacing w:line="320" w:lineRule="exact"/>
              <w:jc w:val="center"/>
              <w:rPr>
                <w:rFonts w:ascii="宋体" w:hAnsi="宋体" w:cs="宋体"/>
                <w:szCs w:val="21"/>
              </w:rPr>
            </w:pPr>
            <w:r>
              <w:rPr>
                <w:rFonts w:hint="eastAsia" w:ascii="宋体" w:hAnsi="宋体" w:cs="宋体"/>
                <w:szCs w:val="21"/>
              </w:rPr>
              <w:t>教材资源建设</w:t>
            </w:r>
          </w:p>
          <w:p>
            <w:pPr>
              <w:spacing w:line="320" w:lineRule="exact"/>
              <w:jc w:val="center"/>
              <w:rPr>
                <w:rFonts w:ascii="宋体" w:hAnsi="宋体" w:cs="宋体"/>
                <w:szCs w:val="21"/>
              </w:rPr>
            </w:pPr>
          </w:p>
        </w:tc>
        <w:tc>
          <w:tcPr>
            <w:tcW w:w="3224" w:type="dxa"/>
            <w:tcBorders>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教材出版后，以本教材为依托的课程获批中国高等教育学会等学校认可的国家级行业协会、市级级及以上一流、优质、示范等课程（即符合《北京石油化工学院高质量教学与科研业绩认定办法》中认可的项目）。</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78"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教材出版后，以本教材为依托获批校级及以上教学成果奖。</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74"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tl2br w:val="nil"/>
              <w:tr2bl w:val="nil"/>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bottom w:val="single" w:color="000000" w:sz="12" w:space="0"/>
              <w:tl2br w:val="nil"/>
              <w:tr2bl w:val="nil"/>
            </w:tcBorders>
            <w:vAlign w:val="center"/>
          </w:tcPr>
          <w:p>
            <w:pPr>
              <w:autoSpaceDE w:val="0"/>
              <w:autoSpaceDN w:val="0"/>
              <w:adjustRightInd w:val="0"/>
              <w:rPr>
                <w:rFonts w:ascii="宋体" w:hAnsi="宋体" w:cs="宋体"/>
                <w:szCs w:val="21"/>
              </w:rPr>
            </w:pPr>
            <w:r>
              <w:rPr>
                <w:rFonts w:hint="eastAsia" w:ascii="宋体" w:hAnsi="宋体" w:cs="宋体"/>
                <w:szCs w:val="21"/>
              </w:rPr>
              <w:t>教材出版后，以本教材为依托建设的课件、教案、案例等，获批中国高等教育学会等学校认可的国家级行业协会、市级及以上优质课件、优秀案例等。（即符合《北京石油化工学院高质量教学与科研业绩认定办法》中认可的项目）。</w:t>
            </w:r>
          </w:p>
        </w:tc>
        <w:tc>
          <w:tcPr>
            <w:tcW w:w="8673" w:type="dxa"/>
            <w:tcBorders>
              <w:bottom w:val="single" w:color="000000" w:sz="12" w:space="0"/>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6" w:hRule="atLeast"/>
          <w:jc w:val="center"/>
        </w:trPr>
        <w:tc>
          <w:tcPr>
            <w:tcW w:w="940" w:type="dxa"/>
            <w:vMerge w:val="restart"/>
            <w:tcBorders>
              <w:top w:val="single" w:color="000000" w:sz="12" w:space="0"/>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创新教育</w:t>
            </w:r>
          </w:p>
        </w:tc>
        <w:tc>
          <w:tcPr>
            <w:tcW w:w="1475" w:type="dxa"/>
            <w:vMerge w:val="restart"/>
            <w:tcBorders>
              <w:top w:val="single" w:color="000000" w:sz="1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组织赛事</w:t>
            </w:r>
          </w:p>
        </w:tc>
        <w:tc>
          <w:tcPr>
            <w:tcW w:w="3224" w:type="dxa"/>
            <w:tcBorders>
              <w:top w:val="single" w:color="000000" w:sz="12" w:space="0"/>
              <w:left w:val="single" w:color="000000" w:sz="2" w:space="0"/>
              <w:bottom w:val="single" w:color="000000" w:sz="2" w:space="0"/>
            </w:tcBorders>
            <w:vAlign w:val="center"/>
          </w:tcPr>
          <w:p>
            <w:pPr>
              <w:autoSpaceDE w:val="0"/>
              <w:autoSpaceDN w:val="0"/>
              <w:adjustRightInd w:val="0"/>
              <w:rPr>
                <w:rFonts w:hint="default" w:ascii="宋体" w:hAnsi="宋体" w:eastAsia="宋体" w:cs="宋体"/>
                <w:szCs w:val="21"/>
                <w:lang w:val="en-US" w:eastAsia="zh-CN"/>
              </w:rPr>
            </w:pPr>
            <w:r>
              <w:rPr>
                <w:rFonts w:hint="eastAsia" w:ascii="宋体" w:hAnsi="宋体" w:cs="宋体"/>
                <w:szCs w:val="21"/>
              </w:rPr>
              <w:t>承办</w:t>
            </w:r>
            <w:r>
              <w:rPr>
                <w:rFonts w:hint="eastAsia" w:ascii="宋体" w:hAnsi="宋体" w:cs="宋体"/>
                <w:szCs w:val="21"/>
                <w:lang w:val="en-US" w:eastAsia="zh-CN"/>
              </w:rPr>
              <w:t>领域内有享誉度的</w:t>
            </w:r>
            <w:r>
              <w:rPr>
                <w:rFonts w:hint="eastAsia" w:ascii="宋体" w:hAnsi="宋体" w:cs="宋体"/>
                <w:szCs w:val="21"/>
              </w:rPr>
              <w:t>学科赛事</w:t>
            </w:r>
          </w:p>
        </w:tc>
        <w:tc>
          <w:tcPr>
            <w:tcW w:w="8673" w:type="dxa"/>
            <w:tcBorders>
              <w:top w:val="single" w:color="000000" w:sz="12" w:space="0"/>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6"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组织规模以上的校（院）内赛事（团队赛）</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组织规模以上的校（院）内赛事（个人赛）</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restart"/>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学生参加创新教育活动活跃度</w:t>
            </w:r>
          </w:p>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参赛人数/在校学生总人数（202</w:t>
            </w:r>
            <w:r>
              <w:rPr>
                <w:rFonts w:hint="eastAsia" w:ascii="宋体" w:hAnsi="宋体" w:cs="宋体"/>
                <w:szCs w:val="21"/>
                <w:lang w:val="en-US" w:eastAsia="zh-CN"/>
              </w:rPr>
              <w:t>3</w:t>
            </w:r>
            <w:r>
              <w:rPr>
                <w:rFonts w:hint="eastAsia" w:ascii="宋体" w:hAnsi="宋体" w:cs="宋体"/>
                <w:szCs w:val="21"/>
              </w:rPr>
              <w:t>年学校基数2</w:t>
            </w:r>
            <w:r>
              <w:rPr>
                <w:rFonts w:hint="eastAsia" w:ascii="宋体" w:hAnsi="宋体" w:cs="宋体"/>
                <w:szCs w:val="21"/>
                <w:lang w:val="en-US" w:eastAsia="zh-CN"/>
              </w:rPr>
              <w:t>6.29</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参赛人次数/在校学生人数（202</w:t>
            </w:r>
            <w:r>
              <w:rPr>
                <w:rFonts w:hint="eastAsia" w:ascii="宋体" w:hAnsi="宋体" w:cs="宋体"/>
                <w:szCs w:val="21"/>
                <w:lang w:val="en-US" w:eastAsia="zh-CN"/>
              </w:rPr>
              <w:t>3</w:t>
            </w:r>
            <w:r>
              <w:rPr>
                <w:rFonts w:hint="eastAsia" w:ascii="宋体" w:hAnsi="宋体" w:cs="宋体"/>
                <w:szCs w:val="21"/>
              </w:rPr>
              <w:t>年学校基数6</w:t>
            </w:r>
            <w:r>
              <w:rPr>
                <w:rFonts w:hint="eastAsia" w:ascii="宋体" w:hAnsi="宋体" w:cs="宋体"/>
                <w:szCs w:val="21"/>
                <w:lang w:val="en-US" w:eastAsia="zh-CN"/>
              </w:rPr>
              <w:t>0.08</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76"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获省部级以上奖项人数/在校学生总人数（202</w:t>
            </w:r>
            <w:r>
              <w:rPr>
                <w:rFonts w:hint="eastAsia" w:ascii="宋体" w:hAnsi="宋体" w:cs="宋体"/>
                <w:szCs w:val="21"/>
                <w:lang w:val="en-US" w:eastAsia="zh-CN"/>
              </w:rPr>
              <w:t>3</w:t>
            </w:r>
            <w:r>
              <w:rPr>
                <w:rFonts w:hint="eastAsia" w:ascii="宋体" w:hAnsi="宋体" w:cs="宋体"/>
                <w:szCs w:val="21"/>
              </w:rPr>
              <w:t>年学校基数1</w:t>
            </w:r>
            <w:r>
              <w:rPr>
                <w:rFonts w:hint="eastAsia" w:ascii="宋体" w:hAnsi="宋体" w:cs="宋体"/>
                <w:szCs w:val="21"/>
                <w:lang w:val="en-US" w:eastAsia="zh-CN"/>
              </w:rPr>
              <w:t>7.33</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6"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2" w:space="0"/>
              <w:bottom w:val="single" w:color="000000" w:sz="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获奖省部级以上人次数/在校人数（202</w:t>
            </w:r>
            <w:r>
              <w:rPr>
                <w:rFonts w:hint="eastAsia" w:ascii="宋体" w:hAnsi="宋体" w:cs="宋体"/>
                <w:szCs w:val="21"/>
                <w:lang w:val="en-US" w:eastAsia="zh-CN"/>
              </w:rPr>
              <w:t>3</w:t>
            </w:r>
            <w:r>
              <w:rPr>
                <w:rFonts w:hint="eastAsia" w:ascii="宋体" w:hAnsi="宋体" w:cs="宋体"/>
                <w:szCs w:val="21"/>
              </w:rPr>
              <w:t>年学校基数3</w:t>
            </w:r>
            <w:r>
              <w:rPr>
                <w:rFonts w:hint="eastAsia" w:ascii="宋体" w:hAnsi="宋体" w:cs="宋体"/>
                <w:szCs w:val="21"/>
                <w:lang w:val="en-US" w:eastAsia="zh-CN"/>
              </w:rPr>
              <w:t>8.18</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restart"/>
            <w:tcBorders>
              <w:top w:val="single" w:color="000000" w:sz="2" w:space="0"/>
              <w:bottom w:val="single" w:color="000000" w:sz="1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教师组织创新教育活动的活跃度</w:t>
            </w:r>
          </w:p>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学科竞赛团队总数/专任教师数（202</w:t>
            </w:r>
            <w:r>
              <w:rPr>
                <w:rFonts w:hint="eastAsia" w:ascii="宋体" w:hAnsi="宋体" w:cs="宋体"/>
                <w:szCs w:val="21"/>
                <w:lang w:val="en-US" w:eastAsia="zh-CN"/>
              </w:rPr>
              <w:t>3</w:t>
            </w:r>
            <w:r>
              <w:rPr>
                <w:rFonts w:hint="eastAsia" w:ascii="宋体" w:hAnsi="宋体" w:cs="宋体"/>
                <w:szCs w:val="21"/>
              </w:rPr>
              <w:t>年学校基数1</w:t>
            </w:r>
            <w:r>
              <w:rPr>
                <w:rFonts w:hint="eastAsia" w:ascii="宋体" w:hAnsi="宋体" w:cs="宋体"/>
                <w:szCs w:val="21"/>
                <w:lang w:val="en-US" w:eastAsia="zh-CN"/>
              </w:rPr>
              <w:t>33.39</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校级以上参赛团队数/专任教师数（202</w:t>
            </w:r>
            <w:r>
              <w:rPr>
                <w:rFonts w:hint="eastAsia" w:ascii="宋体" w:hAnsi="宋体" w:cs="宋体"/>
                <w:szCs w:val="21"/>
                <w:lang w:val="en-US" w:eastAsia="zh-CN"/>
              </w:rPr>
              <w:t>3</w:t>
            </w:r>
            <w:r>
              <w:rPr>
                <w:rFonts w:hint="eastAsia" w:ascii="宋体" w:hAnsi="宋体" w:cs="宋体"/>
                <w:szCs w:val="21"/>
              </w:rPr>
              <w:t>年学校基数10</w:t>
            </w:r>
            <w:r>
              <w:rPr>
                <w:rFonts w:hint="eastAsia" w:ascii="宋体" w:hAnsi="宋体" w:cs="宋体"/>
                <w:szCs w:val="21"/>
                <w:lang w:val="en-US" w:eastAsia="zh-CN"/>
              </w:rPr>
              <w:t>1.78</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2" w:space="0"/>
            </w:tcBorders>
            <w:vAlign w:val="center"/>
          </w:tcPr>
          <w:p>
            <w:pPr>
              <w:autoSpaceDE w:val="0"/>
              <w:autoSpaceDN w:val="0"/>
              <w:adjustRightInd w:val="0"/>
              <w:rPr>
                <w:rFonts w:ascii="宋体" w:hAnsi="宋体" w:cs="宋体"/>
                <w:szCs w:val="21"/>
              </w:rPr>
            </w:pPr>
            <w:r>
              <w:rPr>
                <w:rFonts w:hint="eastAsia" w:ascii="宋体" w:hAnsi="宋体" w:cs="宋体"/>
                <w:szCs w:val="21"/>
              </w:rPr>
              <w:t>省部级获三等奖及以上团队数/专任教师数（202</w:t>
            </w:r>
            <w:r>
              <w:rPr>
                <w:rFonts w:hint="eastAsia" w:ascii="宋体" w:hAnsi="宋体" w:cs="宋体"/>
                <w:szCs w:val="21"/>
                <w:lang w:val="en-US" w:eastAsia="zh-CN"/>
              </w:rPr>
              <w:t>3</w:t>
            </w:r>
            <w:r>
              <w:rPr>
                <w:rFonts w:hint="eastAsia" w:ascii="宋体" w:hAnsi="宋体" w:cs="宋体"/>
                <w:szCs w:val="21"/>
              </w:rPr>
              <w:t>年学校基数9</w:t>
            </w:r>
            <w:r>
              <w:rPr>
                <w:rFonts w:hint="eastAsia" w:ascii="宋体" w:hAnsi="宋体" w:cs="宋体"/>
                <w:szCs w:val="21"/>
                <w:lang w:val="en-US" w:eastAsia="zh-CN"/>
              </w:rPr>
              <w:t>0.11</w:t>
            </w:r>
            <w:r>
              <w:rPr>
                <w:rFonts w:hint="eastAsia" w:ascii="宋体" w:hAnsi="宋体" w:cs="宋体"/>
                <w:szCs w:val="21"/>
              </w:rPr>
              <w:t>%）</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56"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vMerge w:val="continue"/>
            <w:tcBorders>
              <w:top w:val="single" w:color="000000" w:sz="12" w:space="0"/>
              <w:bottom w:val="single" w:color="000000" w:sz="12" w:space="0"/>
              <w:right w:val="single" w:color="000000" w:sz="2" w:space="0"/>
            </w:tcBorders>
            <w:vAlign w:val="center"/>
          </w:tcPr>
          <w:p>
            <w:pPr>
              <w:spacing w:line="320" w:lineRule="exact"/>
              <w:jc w:val="center"/>
              <w:rPr>
                <w:rFonts w:ascii="宋体" w:hAnsi="宋体" w:cs="宋体"/>
                <w:color w:val="000000" w:themeColor="text1"/>
                <w:szCs w:val="21"/>
                <w14:textFill>
                  <w14:solidFill>
                    <w14:schemeClr w14:val="tx1"/>
                  </w14:solidFill>
                </w14:textFill>
              </w:rPr>
            </w:pPr>
          </w:p>
        </w:tc>
        <w:tc>
          <w:tcPr>
            <w:tcW w:w="3224" w:type="dxa"/>
            <w:tcBorders>
              <w:top w:val="single" w:color="000000" w:sz="2" w:space="0"/>
              <w:left w:val="single" w:color="000000" w:sz="2" w:space="0"/>
              <w:bottom w:val="single" w:color="000000" w:sz="12" w:space="0"/>
            </w:tcBorders>
            <w:vAlign w:val="center"/>
          </w:tcPr>
          <w:p>
            <w:pPr>
              <w:autoSpaceDE w:val="0"/>
              <w:autoSpaceDN w:val="0"/>
              <w:adjustRightInd w:val="0"/>
              <w:rPr>
                <w:rFonts w:ascii="宋体" w:hAnsi="宋体" w:cs="宋体"/>
                <w:szCs w:val="21"/>
              </w:rPr>
            </w:pPr>
            <w:r>
              <w:rPr>
                <w:rFonts w:hint="eastAsia" w:ascii="宋体" w:hAnsi="宋体" w:cs="宋体"/>
                <w:szCs w:val="21"/>
              </w:rPr>
              <w:t>URT立项数与结项数比例</w:t>
            </w:r>
          </w:p>
        </w:tc>
        <w:tc>
          <w:tcPr>
            <w:tcW w:w="8673" w:type="dxa"/>
            <w:tcBorders>
              <w:bottom w:val="single" w:color="000000" w:sz="12" w:space="0"/>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1" w:hRule="atLeast"/>
          <w:jc w:val="center"/>
        </w:trPr>
        <w:tc>
          <w:tcPr>
            <w:tcW w:w="940" w:type="dxa"/>
            <w:vMerge w:val="restart"/>
            <w:tcBorders>
              <w:top w:val="single" w:color="000000" w:sz="12" w:space="0"/>
              <w:bottom w:val="single" w:color="000000" w:sz="12" w:space="0"/>
              <w:tl2br w:val="nil"/>
              <w:tr2bl w:val="nil"/>
            </w:tcBorders>
            <w:vAlign w:val="center"/>
          </w:tcPr>
          <w:p>
            <w:pPr>
              <w:jc w:val="center"/>
              <w:rPr>
                <w:rFonts w:ascii="宋体" w:hAnsi="宋体" w:cs="宋体"/>
                <w:szCs w:val="21"/>
              </w:rPr>
            </w:pPr>
            <w:r>
              <w:rPr>
                <w:rFonts w:hint="eastAsia" w:ascii="宋体" w:hAnsi="宋体" w:cs="宋体"/>
                <w:szCs w:val="21"/>
              </w:rPr>
              <w:t>产教融合（与上述教学研究实践、课程、教材、创新教育等内容不做重复计算）</w:t>
            </w:r>
          </w:p>
        </w:tc>
        <w:tc>
          <w:tcPr>
            <w:tcW w:w="1475" w:type="dxa"/>
            <w:tcBorders>
              <w:top w:val="single" w:color="000000" w:sz="12" w:space="0"/>
              <w:tl2br w:val="nil"/>
              <w:tr2bl w:val="nil"/>
            </w:tcBorders>
            <w:vAlign w:val="center"/>
          </w:tcPr>
          <w:p>
            <w:pPr>
              <w:widowControl/>
              <w:jc w:val="left"/>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教学研究实践项目</w:t>
            </w:r>
          </w:p>
        </w:tc>
        <w:tc>
          <w:tcPr>
            <w:tcW w:w="3224" w:type="dxa"/>
            <w:tcBorders>
              <w:top w:val="single" w:color="000000" w:sz="12" w:space="0"/>
              <w:tl2br w:val="nil"/>
              <w:tr2bl w:val="nil"/>
            </w:tcBorders>
            <w:vAlign w:val="center"/>
          </w:tcPr>
          <w:p>
            <w:pPr>
              <w:autoSpaceDE w:val="0"/>
              <w:autoSpaceDN w:val="0"/>
              <w:adjustRightInd w:val="0"/>
              <w:rPr>
                <w:rFonts w:ascii="宋体" w:hAnsi="宋体" w:cs="宋体"/>
                <w:b/>
                <w:bCs/>
                <w:color w:val="000000"/>
                <w:kern w:val="0"/>
                <w:szCs w:val="21"/>
                <w:lang w:bidi="ar"/>
              </w:rPr>
            </w:pPr>
            <w:r>
              <w:rPr>
                <w:rFonts w:hint="eastAsia" w:ascii="宋体" w:hAnsi="宋体" w:cs="宋体"/>
                <w:szCs w:val="21"/>
              </w:rPr>
              <w:t>结合学校十四五发展规划，在五育并举、课程思政、“人工智能+”“+安全应急”“+绿色低碳”等方面突出特色建设，</w:t>
            </w:r>
            <w:r>
              <w:rPr>
                <w:rFonts w:hint="eastAsia" w:ascii="宋体" w:hAnsi="宋体" w:cs="宋体"/>
                <w:color w:val="000000"/>
                <w:kern w:val="0"/>
                <w:szCs w:val="21"/>
                <w:lang w:bidi="ar"/>
              </w:rPr>
              <w:t>学校与产业基地（企业等）合作教学研究项目</w:t>
            </w:r>
          </w:p>
        </w:tc>
        <w:tc>
          <w:tcPr>
            <w:tcW w:w="8673" w:type="dxa"/>
            <w:tcBorders>
              <w:top w:val="single" w:color="000000" w:sz="12" w:space="0"/>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4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widowControl/>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kern w:val="0"/>
                <w:szCs w:val="21"/>
                <w:lang w:bidi="ar"/>
              </w:rPr>
              <w:t>课程建设</w:t>
            </w:r>
          </w:p>
        </w:tc>
        <w:tc>
          <w:tcPr>
            <w:tcW w:w="3224" w:type="dxa"/>
            <w:tcBorders>
              <w:tl2br w:val="nil"/>
              <w:tr2bl w:val="nil"/>
            </w:tcBorders>
            <w:vAlign w:val="center"/>
          </w:tcPr>
          <w:p>
            <w:pPr>
              <w:autoSpaceDE w:val="0"/>
              <w:autoSpaceDN w:val="0"/>
              <w:adjustRightInd w:val="0"/>
              <w:rPr>
                <w:rFonts w:ascii="宋体" w:hAnsi="宋体" w:cs="宋体"/>
                <w:color w:val="000000"/>
                <w:kern w:val="0"/>
                <w:szCs w:val="21"/>
                <w:lang w:bidi="ar"/>
              </w:rPr>
            </w:pPr>
            <w:r>
              <w:rPr>
                <w:rFonts w:hint="eastAsia" w:ascii="宋体" w:hAnsi="宋体" w:cs="宋体"/>
                <w:szCs w:val="21"/>
              </w:rPr>
              <w:t>结合学校十四五发展规划，在五育并举、课程思政、“人工智能+”“+安全应急”“+绿色低碳”等方面突出特色建设，</w:t>
            </w:r>
            <w:r>
              <w:rPr>
                <w:rFonts w:hint="eastAsia" w:ascii="宋体" w:hAnsi="宋体" w:cs="宋体"/>
                <w:color w:val="000000"/>
                <w:kern w:val="0"/>
                <w:szCs w:val="21"/>
                <w:lang w:bidi="ar"/>
              </w:rPr>
              <w:t>学校与基地（企业等）合作开发适用于学校人才培养的特色课程</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3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tl2br w:val="nil"/>
              <w:tr2bl w:val="nil"/>
            </w:tcBorders>
            <w:vAlign w:val="center"/>
          </w:tcPr>
          <w:p>
            <w:pPr>
              <w:widowControl/>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kern w:val="0"/>
                <w:szCs w:val="21"/>
                <w:lang w:bidi="ar"/>
              </w:rPr>
              <w:t>教材建设</w:t>
            </w:r>
          </w:p>
        </w:tc>
        <w:tc>
          <w:tcPr>
            <w:tcW w:w="3224" w:type="dxa"/>
            <w:tcBorders>
              <w:tl2br w:val="nil"/>
              <w:tr2bl w:val="nil"/>
            </w:tcBorders>
            <w:vAlign w:val="center"/>
          </w:tcPr>
          <w:p>
            <w:pPr>
              <w:autoSpaceDE w:val="0"/>
              <w:autoSpaceDN w:val="0"/>
              <w:adjustRightInd w:val="0"/>
              <w:rPr>
                <w:rFonts w:ascii="宋体" w:hAnsi="宋体" w:cs="宋体"/>
                <w:b/>
                <w:bCs/>
                <w:color w:val="000000"/>
                <w:kern w:val="0"/>
                <w:szCs w:val="21"/>
                <w:lang w:bidi="ar"/>
              </w:rPr>
            </w:pPr>
            <w:r>
              <w:rPr>
                <w:rFonts w:hint="eastAsia" w:ascii="宋体" w:hAnsi="宋体" w:cs="宋体"/>
                <w:szCs w:val="21"/>
              </w:rPr>
              <w:t>结合学校十四五发展规划，在五育并举、课程思政、“人工智能+”“+安全应急”“+绿色低碳”等方面突出特色建设，</w:t>
            </w:r>
            <w:r>
              <w:rPr>
                <w:rFonts w:hint="eastAsia" w:ascii="宋体" w:hAnsi="宋体" w:cs="宋体"/>
                <w:color w:val="000000"/>
                <w:kern w:val="0"/>
                <w:szCs w:val="21"/>
                <w:lang w:bidi="ar"/>
              </w:rPr>
              <w:t>学校与产业基地（企业等）合作编写适用于学校人才培养的特色教材</w:t>
            </w:r>
          </w:p>
        </w:tc>
        <w:tc>
          <w:tcPr>
            <w:tcW w:w="8673" w:type="dxa"/>
            <w:tcBorders>
              <w:tl2br w:val="nil"/>
              <w:tr2bl w:val="nil"/>
            </w:tcBorders>
            <w:vAlign w:val="center"/>
          </w:tcPr>
          <w:p>
            <w:pPr>
              <w:rPr>
                <w:rFonts w:ascii="宋体" w:hAnsi="宋体" w:cs="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41" w:hRule="atLeast"/>
          <w:jc w:val="center"/>
        </w:trPr>
        <w:tc>
          <w:tcPr>
            <w:tcW w:w="940" w:type="dxa"/>
            <w:vMerge w:val="continue"/>
            <w:tcBorders>
              <w:top w:val="single" w:color="000000" w:sz="12" w:space="0"/>
              <w:bottom w:val="single" w:color="000000" w:sz="12" w:space="0"/>
              <w:tl2br w:val="nil"/>
              <w:tr2bl w:val="nil"/>
            </w:tcBorders>
            <w:vAlign w:val="center"/>
          </w:tcPr>
          <w:p>
            <w:pPr>
              <w:jc w:val="center"/>
              <w:rPr>
                <w:rFonts w:ascii="宋体" w:hAnsi="宋体" w:cs="宋体"/>
                <w:szCs w:val="21"/>
              </w:rPr>
            </w:pPr>
          </w:p>
        </w:tc>
        <w:tc>
          <w:tcPr>
            <w:tcW w:w="1475" w:type="dxa"/>
            <w:tcBorders>
              <w:bottom w:val="single" w:color="000000" w:sz="12" w:space="0"/>
              <w:tl2br w:val="nil"/>
              <w:tr2bl w:val="nil"/>
            </w:tcBorders>
            <w:vAlign w:val="center"/>
          </w:tcPr>
          <w:p>
            <w:pPr>
              <w:widowControl/>
              <w:textAlignment w:val="center"/>
              <w:rPr>
                <w:rFonts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创新教育</w:t>
            </w:r>
          </w:p>
        </w:tc>
        <w:tc>
          <w:tcPr>
            <w:tcW w:w="3224" w:type="dxa"/>
            <w:tcBorders>
              <w:bottom w:val="single" w:color="000000" w:sz="12" w:space="0"/>
              <w:tl2br w:val="nil"/>
              <w:tr2bl w:val="nil"/>
            </w:tcBorders>
            <w:vAlign w:val="center"/>
          </w:tcPr>
          <w:p>
            <w:pPr>
              <w:autoSpaceDE w:val="0"/>
              <w:autoSpaceDN w:val="0"/>
              <w:adjustRightInd w:val="0"/>
              <w:rPr>
                <w:rFonts w:ascii="宋体" w:hAnsi="宋体" w:cs="宋体"/>
                <w:b/>
                <w:bCs/>
                <w:color w:val="000000"/>
                <w:kern w:val="0"/>
                <w:szCs w:val="21"/>
                <w:lang w:bidi="ar"/>
              </w:rPr>
            </w:pPr>
            <w:r>
              <w:rPr>
                <w:rFonts w:hint="eastAsia" w:ascii="宋体" w:hAnsi="宋体" w:cs="宋体"/>
                <w:szCs w:val="21"/>
              </w:rPr>
              <w:t>结合学校十四五发展规划，在五育并举、课程思政、“人工智能+”“+安全应急”“+绿色低碳”等方面突出特色建设，</w:t>
            </w:r>
            <w:r>
              <w:rPr>
                <w:rFonts w:hint="eastAsia" w:ascii="宋体" w:hAnsi="宋体" w:cs="宋体"/>
                <w:color w:val="000000"/>
                <w:kern w:val="0"/>
                <w:szCs w:val="21"/>
                <w:lang w:bidi="ar"/>
              </w:rPr>
              <w:t>学校与产业基地（企业等）合作开展创新教育，含学科竞赛、URT项目等。</w:t>
            </w:r>
          </w:p>
        </w:tc>
        <w:tc>
          <w:tcPr>
            <w:tcW w:w="8673" w:type="dxa"/>
            <w:tcBorders>
              <w:bottom w:val="single" w:color="000000" w:sz="12" w:space="0"/>
              <w:tl2br w:val="nil"/>
              <w:tr2bl w:val="nil"/>
            </w:tcBorders>
            <w:vAlign w:val="center"/>
          </w:tcPr>
          <w:p>
            <w:pPr>
              <w:rPr>
                <w:rFonts w:ascii="宋体" w:hAnsi="宋体" w:cs="宋体"/>
                <w:szCs w:val="21"/>
              </w:rPr>
            </w:pPr>
          </w:p>
        </w:tc>
      </w:tr>
    </w:tbl>
    <w:p>
      <w:pPr>
        <w:rPr>
          <w:rFonts w:ascii="宋体" w:hAnsi="宋体"/>
          <w:sz w:val="28"/>
          <w:szCs w:val="28"/>
          <w:u w:val="single"/>
        </w:rPr>
      </w:pPr>
    </w:p>
    <w:p>
      <w:pPr>
        <w:spacing w:line="360" w:lineRule="auto"/>
        <w:ind w:firstLine="555"/>
        <w:rPr>
          <w:rFonts w:asciiTheme="minorEastAsia" w:hAnsiTheme="minorEastAsia" w:eastAsiaTheme="minorEastAsia"/>
          <w:sz w:val="28"/>
          <w:szCs w:val="28"/>
        </w:rPr>
        <w:sectPr>
          <w:pgSz w:w="16838" w:h="11906" w:orient="landscape"/>
          <w:pgMar w:top="1620" w:right="1440" w:bottom="1797" w:left="1440" w:header="851" w:footer="992" w:gutter="0"/>
          <w:cols w:space="425" w:num="1"/>
          <w:docGrid w:type="linesAndChars" w:linePitch="312" w:charSpace="0"/>
        </w:sectPr>
      </w:pPr>
    </w:p>
    <w:p>
      <w:pPr>
        <w:spacing w:line="360" w:lineRule="auto"/>
        <w:rPr>
          <w:rFonts w:asciiTheme="minorEastAsia" w:hAnsiTheme="minorEastAsia" w:eastAsiaTheme="minorEastAsia"/>
          <w:sz w:val="28"/>
          <w:szCs w:val="28"/>
        </w:rPr>
      </w:pPr>
    </w:p>
    <w:p>
      <w:pPr>
        <w:spacing w:line="360" w:lineRule="auto"/>
        <w:rPr>
          <w:rFonts w:ascii="黑体" w:hAnsi="黑体" w:eastAsia="黑体"/>
          <w:b/>
          <w:sz w:val="28"/>
          <w:szCs w:val="28"/>
        </w:rPr>
      </w:pPr>
      <w:r>
        <w:rPr>
          <w:rFonts w:hint="eastAsia" w:ascii="黑体" w:hAnsi="黑体" w:eastAsia="黑体"/>
          <w:b/>
          <w:sz w:val="28"/>
          <w:szCs w:val="28"/>
        </w:rPr>
        <w:t>附件：经费支出项目名称说明</w:t>
      </w:r>
    </w:p>
    <w:tbl>
      <w:tblPr>
        <w:tblStyle w:val="6"/>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879"/>
        <w:gridCol w:w="4965"/>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pPr>
              <w:spacing w:line="360" w:lineRule="auto"/>
              <w:jc w:val="center"/>
              <w:rPr>
                <w:rFonts w:ascii="宋体" w:hAnsi="宋体" w:cs="宋体"/>
                <w:b/>
                <w:szCs w:val="21"/>
              </w:rPr>
            </w:pPr>
            <w:r>
              <w:rPr>
                <w:rFonts w:hint="eastAsia" w:ascii="宋体" w:hAnsi="宋体" w:cs="宋体"/>
                <w:b/>
                <w:szCs w:val="21"/>
              </w:rPr>
              <w:t>序号</w:t>
            </w:r>
          </w:p>
        </w:tc>
        <w:tc>
          <w:tcPr>
            <w:tcW w:w="1879" w:type="dxa"/>
          </w:tcPr>
          <w:p>
            <w:pPr>
              <w:spacing w:line="360" w:lineRule="auto"/>
              <w:jc w:val="center"/>
              <w:rPr>
                <w:rFonts w:ascii="宋体" w:hAnsi="宋体" w:cs="宋体"/>
                <w:b/>
                <w:szCs w:val="21"/>
              </w:rPr>
            </w:pPr>
            <w:r>
              <w:rPr>
                <w:rFonts w:hint="eastAsia" w:ascii="宋体" w:hAnsi="宋体" w:cs="宋体"/>
                <w:b/>
                <w:szCs w:val="21"/>
              </w:rPr>
              <w:t>经费支出项目名称</w:t>
            </w:r>
          </w:p>
        </w:tc>
        <w:tc>
          <w:tcPr>
            <w:tcW w:w="4965" w:type="dxa"/>
          </w:tcPr>
          <w:p>
            <w:pPr>
              <w:spacing w:line="360" w:lineRule="auto"/>
              <w:jc w:val="center"/>
              <w:rPr>
                <w:rFonts w:ascii="宋体" w:hAnsi="宋体" w:cs="宋体"/>
                <w:b/>
                <w:szCs w:val="21"/>
              </w:rPr>
            </w:pPr>
            <w:r>
              <w:rPr>
                <w:rFonts w:hint="eastAsia" w:ascii="宋体" w:hAnsi="宋体" w:cs="宋体"/>
                <w:b/>
                <w:szCs w:val="21"/>
              </w:rPr>
              <w:t>具体内容</w:t>
            </w:r>
          </w:p>
        </w:tc>
        <w:tc>
          <w:tcPr>
            <w:tcW w:w="909" w:type="dxa"/>
          </w:tcPr>
          <w:p>
            <w:pPr>
              <w:spacing w:line="360" w:lineRule="auto"/>
              <w:jc w:val="center"/>
              <w:rPr>
                <w:rFonts w:ascii="宋体" w:hAnsi="宋体" w:cs="宋体"/>
                <w:b/>
                <w:szCs w:val="21"/>
              </w:rPr>
            </w:pPr>
            <w:r>
              <w:rPr>
                <w:rFonts w:hint="eastAsia" w:ascii="宋体" w:hAnsi="宋体" w:cs="宋体"/>
                <w:b/>
                <w:szCs w:val="21"/>
              </w:rPr>
              <w:t>限额比例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ascii="宋体" w:hAnsi="宋体" w:cs="宋体"/>
                <w:szCs w:val="21"/>
              </w:rPr>
            </w:pPr>
            <w:r>
              <w:rPr>
                <w:rFonts w:hint="eastAsia" w:ascii="宋体" w:hAnsi="宋体" w:cs="宋体"/>
                <w:szCs w:val="21"/>
              </w:rPr>
              <w:t>1</w:t>
            </w:r>
          </w:p>
        </w:tc>
        <w:tc>
          <w:tcPr>
            <w:tcW w:w="1879" w:type="dxa"/>
            <w:vAlign w:val="center"/>
          </w:tcPr>
          <w:p>
            <w:pPr>
              <w:jc w:val="left"/>
              <w:rPr>
                <w:rFonts w:ascii="宋体" w:hAnsi="宋体" w:cs="宋体"/>
                <w:szCs w:val="21"/>
              </w:rPr>
            </w:pPr>
            <w:r>
              <w:rPr>
                <w:rFonts w:hint="eastAsia" w:ascii="宋体" w:hAnsi="宋体" w:cs="宋体"/>
                <w:szCs w:val="21"/>
              </w:rPr>
              <w:t>设备及软件购置费</w:t>
            </w:r>
          </w:p>
        </w:tc>
        <w:tc>
          <w:tcPr>
            <w:tcW w:w="4965" w:type="dxa"/>
          </w:tcPr>
          <w:p>
            <w:pPr>
              <w:rPr>
                <w:rFonts w:ascii="宋体" w:hAnsi="宋体" w:cs="宋体"/>
                <w:szCs w:val="21"/>
              </w:rPr>
            </w:pPr>
            <w:r>
              <w:rPr>
                <w:rFonts w:hint="eastAsia" w:ascii="宋体" w:hAnsi="宋体" w:cs="宋体"/>
                <w:szCs w:val="21"/>
              </w:rPr>
              <w:t>项目在实施过程中，购置或试制专用设备和软件（含专业数据库），以及对现有专用设备和软件进行升级改造发生的费用。原则上不得购置通用类设备。</w:t>
            </w:r>
          </w:p>
        </w:tc>
        <w:tc>
          <w:tcPr>
            <w:tcW w:w="909"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747" w:type="dxa"/>
            <w:vAlign w:val="center"/>
          </w:tcPr>
          <w:p>
            <w:pPr>
              <w:jc w:val="center"/>
              <w:rPr>
                <w:rFonts w:ascii="宋体" w:hAnsi="宋体" w:cs="宋体"/>
                <w:szCs w:val="21"/>
              </w:rPr>
            </w:pPr>
            <w:r>
              <w:rPr>
                <w:rFonts w:hint="eastAsia" w:ascii="宋体" w:hAnsi="宋体" w:cs="宋体"/>
                <w:szCs w:val="21"/>
              </w:rPr>
              <w:t>2</w:t>
            </w:r>
          </w:p>
        </w:tc>
        <w:tc>
          <w:tcPr>
            <w:tcW w:w="1879" w:type="dxa"/>
            <w:vAlign w:val="center"/>
          </w:tcPr>
          <w:p>
            <w:pPr>
              <w:jc w:val="left"/>
              <w:rPr>
                <w:rFonts w:ascii="宋体" w:hAnsi="宋体" w:cs="宋体"/>
                <w:szCs w:val="21"/>
              </w:rPr>
            </w:pPr>
            <w:r>
              <w:rPr>
                <w:rFonts w:hint="eastAsia" w:ascii="宋体" w:hAnsi="宋体" w:cs="宋体"/>
                <w:szCs w:val="21"/>
              </w:rPr>
              <w:t>材料费</w:t>
            </w:r>
          </w:p>
        </w:tc>
        <w:tc>
          <w:tcPr>
            <w:tcW w:w="4965" w:type="dxa"/>
          </w:tcPr>
          <w:p>
            <w:pPr>
              <w:rPr>
                <w:rFonts w:ascii="宋体" w:hAnsi="宋体" w:cs="宋体"/>
                <w:szCs w:val="21"/>
              </w:rPr>
            </w:pPr>
            <w:r>
              <w:rPr>
                <w:rFonts w:hint="eastAsia" w:ascii="宋体" w:hAnsi="宋体" w:cs="宋体"/>
                <w:szCs w:val="21"/>
              </w:rPr>
              <w:t>在项目实施过程中，消耗的各种原材料、辅助材料等低值易耗品的采购及运输、装卸等费用。不得购置办公用品。</w:t>
            </w:r>
          </w:p>
        </w:tc>
        <w:tc>
          <w:tcPr>
            <w:tcW w:w="909"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不支持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3</w:t>
            </w:r>
          </w:p>
        </w:tc>
        <w:tc>
          <w:tcPr>
            <w:tcW w:w="1879" w:type="dxa"/>
            <w:vAlign w:val="center"/>
          </w:tcPr>
          <w:p>
            <w:pPr>
              <w:jc w:val="left"/>
              <w:rPr>
                <w:rFonts w:ascii="宋体" w:hAnsi="宋体" w:cs="宋体"/>
                <w:szCs w:val="21"/>
              </w:rPr>
            </w:pPr>
            <w:r>
              <w:rPr>
                <w:rFonts w:hint="eastAsia" w:ascii="宋体" w:hAnsi="宋体" w:cs="宋体"/>
                <w:szCs w:val="21"/>
              </w:rPr>
              <w:t>差旅费</w:t>
            </w:r>
          </w:p>
        </w:tc>
        <w:tc>
          <w:tcPr>
            <w:tcW w:w="4965" w:type="dxa"/>
          </w:tcPr>
          <w:p>
            <w:pPr>
              <w:rPr>
                <w:rFonts w:ascii="宋体" w:hAnsi="宋体" w:cs="宋体"/>
                <w:szCs w:val="21"/>
              </w:rPr>
            </w:pPr>
            <w:r>
              <w:rPr>
                <w:rFonts w:hint="eastAsia" w:ascii="宋体" w:hAnsi="宋体" w:cs="宋体"/>
                <w:szCs w:val="21"/>
              </w:rPr>
              <w:t>在项目实施过程中，开展业务调研、学术交流等所发生的国内差旅费（不含市内交通费），差旅费的开支标准应当按照国家有关规定执行。原则上不超过项目总经费的20%。</w:t>
            </w:r>
          </w:p>
        </w:tc>
        <w:tc>
          <w:tcPr>
            <w:tcW w:w="909" w:type="dxa"/>
            <w:vAlign w:val="center"/>
          </w:tcPr>
          <w:p>
            <w:pPr>
              <w:jc w:val="center"/>
              <w:rPr>
                <w:rFonts w:ascii="宋体" w:hAnsi="宋体" w:cs="宋体"/>
                <w:szCs w:val="21"/>
              </w:rPr>
            </w:pPr>
            <w:r>
              <w:rPr>
                <w:rFonts w:hint="eastAsia" w:ascii="宋体" w:hAnsi="宋体" w:cs="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4</w:t>
            </w:r>
          </w:p>
        </w:tc>
        <w:tc>
          <w:tcPr>
            <w:tcW w:w="1879" w:type="dxa"/>
            <w:vAlign w:val="center"/>
          </w:tcPr>
          <w:p>
            <w:pPr>
              <w:jc w:val="left"/>
              <w:rPr>
                <w:rFonts w:ascii="宋体" w:hAnsi="宋体" w:cs="宋体"/>
                <w:szCs w:val="21"/>
              </w:rPr>
            </w:pPr>
            <w:r>
              <w:rPr>
                <w:rFonts w:hint="eastAsia" w:ascii="宋体" w:hAnsi="宋体" w:cs="宋体"/>
                <w:szCs w:val="21"/>
              </w:rPr>
              <w:t>会议费</w:t>
            </w:r>
          </w:p>
        </w:tc>
        <w:tc>
          <w:tcPr>
            <w:tcW w:w="4965" w:type="dxa"/>
          </w:tcPr>
          <w:p>
            <w:pPr>
              <w:rPr>
                <w:rFonts w:ascii="宋体" w:hAnsi="宋体" w:cs="宋体"/>
                <w:szCs w:val="21"/>
              </w:rPr>
            </w:pPr>
            <w:r>
              <w:rPr>
                <w:rFonts w:hint="eastAsia" w:ascii="宋体" w:hAnsi="宋体" w:cs="宋体"/>
                <w:szCs w:val="21"/>
              </w:rPr>
              <w:t>在项目实施过程中，参加或组织开展学术研讨、咨询以及协调项目等活动发生的会议费用。其中，举办会议要纳入学校年度会议计划,并严格控制会议规模、会议数量、会议开支标准和会期。</w:t>
            </w:r>
          </w:p>
        </w:tc>
        <w:tc>
          <w:tcPr>
            <w:tcW w:w="909"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5</w:t>
            </w:r>
          </w:p>
        </w:tc>
        <w:tc>
          <w:tcPr>
            <w:tcW w:w="1879" w:type="dxa"/>
            <w:vAlign w:val="center"/>
          </w:tcPr>
          <w:p>
            <w:pPr>
              <w:jc w:val="left"/>
              <w:rPr>
                <w:rFonts w:ascii="宋体" w:hAnsi="宋体" w:cs="宋体"/>
                <w:szCs w:val="21"/>
              </w:rPr>
            </w:pPr>
            <w:r>
              <w:rPr>
                <w:rFonts w:hint="eastAsia" w:ascii="宋体" w:hAnsi="宋体" w:cs="宋体"/>
                <w:szCs w:val="21"/>
              </w:rPr>
              <w:t>出版/文献/信息传播费</w:t>
            </w:r>
          </w:p>
        </w:tc>
        <w:tc>
          <w:tcPr>
            <w:tcW w:w="4965" w:type="dxa"/>
          </w:tcPr>
          <w:p>
            <w:pPr>
              <w:rPr>
                <w:rFonts w:ascii="宋体" w:hAnsi="宋体" w:cs="宋体"/>
                <w:szCs w:val="21"/>
              </w:rPr>
            </w:pPr>
            <w:r>
              <w:rPr>
                <w:rFonts w:hint="eastAsia" w:ascii="宋体" w:hAnsi="宋体" w:cs="宋体"/>
                <w:szCs w:val="21"/>
              </w:rPr>
              <w:t>在项目实施过程中，需要支付的教材论著出版、论文发表、文献检索、科技查新等费用。</w:t>
            </w:r>
          </w:p>
        </w:tc>
        <w:tc>
          <w:tcPr>
            <w:tcW w:w="909"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6</w:t>
            </w:r>
          </w:p>
        </w:tc>
        <w:tc>
          <w:tcPr>
            <w:tcW w:w="1879" w:type="dxa"/>
            <w:vAlign w:val="center"/>
          </w:tcPr>
          <w:p>
            <w:pPr>
              <w:jc w:val="left"/>
              <w:rPr>
                <w:rFonts w:ascii="宋体" w:hAnsi="宋体" w:cs="宋体"/>
                <w:szCs w:val="21"/>
              </w:rPr>
            </w:pPr>
            <w:r>
              <w:rPr>
                <w:rFonts w:hint="eastAsia" w:ascii="宋体" w:hAnsi="宋体" w:cs="宋体"/>
                <w:szCs w:val="21"/>
              </w:rPr>
              <w:t>图书资料费</w:t>
            </w:r>
          </w:p>
        </w:tc>
        <w:tc>
          <w:tcPr>
            <w:tcW w:w="4965" w:type="dxa"/>
          </w:tcPr>
          <w:p>
            <w:pPr>
              <w:rPr>
                <w:rFonts w:ascii="宋体" w:hAnsi="宋体" w:cs="宋体"/>
                <w:szCs w:val="21"/>
              </w:rPr>
            </w:pPr>
            <w:r>
              <w:rPr>
                <w:rFonts w:hint="eastAsia" w:ascii="宋体" w:hAnsi="宋体" w:cs="宋体"/>
                <w:szCs w:val="21"/>
              </w:rPr>
              <w:t>在项目实施过程中，需要支付的零星图书资料购置费</w:t>
            </w:r>
          </w:p>
        </w:tc>
        <w:tc>
          <w:tcPr>
            <w:tcW w:w="909" w:type="dxa"/>
            <w:vAlign w:val="center"/>
          </w:tcPr>
          <w:p>
            <w:pPr>
              <w:jc w:val="center"/>
              <w:rPr>
                <w:rFonts w:hint="eastAsia" w:ascii="宋体" w:hAnsi="宋体" w:eastAsia="宋体" w:cs="宋体"/>
                <w:szCs w:val="21"/>
                <w:lang w:val="en-US" w:eastAsia="zh-CN"/>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7</w:t>
            </w:r>
          </w:p>
        </w:tc>
        <w:tc>
          <w:tcPr>
            <w:tcW w:w="1879" w:type="dxa"/>
            <w:vAlign w:val="center"/>
          </w:tcPr>
          <w:p>
            <w:pPr>
              <w:jc w:val="left"/>
              <w:rPr>
                <w:rFonts w:ascii="宋体" w:hAnsi="宋体" w:cs="宋体"/>
                <w:szCs w:val="21"/>
              </w:rPr>
            </w:pPr>
            <w:r>
              <w:rPr>
                <w:rFonts w:hint="eastAsia" w:ascii="宋体" w:hAnsi="宋体" w:cs="宋体"/>
                <w:szCs w:val="21"/>
              </w:rPr>
              <w:t>资料印刷费</w:t>
            </w:r>
          </w:p>
        </w:tc>
        <w:tc>
          <w:tcPr>
            <w:tcW w:w="4965" w:type="dxa"/>
          </w:tcPr>
          <w:p>
            <w:pPr>
              <w:rPr>
                <w:rFonts w:ascii="宋体" w:hAnsi="宋体" w:cs="宋体"/>
                <w:szCs w:val="21"/>
              </w:rPr>
            </w:pPr>
            <w:r>
              <w:rPr>
                <w:rFonts w:hint="eastAsia" w:ascii="宋体" w:hAnsi="宋体" w:cs="宋体"/>
                <w:szCs w:val="21"/>
              </w:rPr>
              <w:t>在项目实施过程中，需要支付的资料印刷、复印、打印等费用。原则上不超过项目总经费的5%。</w:t>
            </w:r>
          </w:p>
        </w:tc>
        <w:tc>
          <w:tcPr>
            <w:tcW w:w="909" w:type="dxa"/>
            <w:vAlign w:val="center"/>
          </w:tcPr>
          <w:p>
            <w:pPr>
              <w:jc w:val="center"/>
              <w:rPr>
                <w:rFonts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8</w:t>
            </w:r>
          </w:p>
        </w:tc>
        <w:tc>
          <w:tcPr>
            <w:tcW w:w="1879" w:type="dxa"/>
            <w:vAlign w:val="center"/>
          </w:tcPr>
          <w:p>
            <w:pPr>
              <w:jc w:val="left"/>
              <w:rPr>
                <w:rFonts w:ascii="宋体" w:hAnsi="宋体" w:cs="宋体"/>
                <w:szCs w:val="21"/>
              </w:rPr>
            </w:pPr>
            <w:r>
              <w:rPr>
                <w:rFonts w:hint="eastAsia" w:ascii="宋体" w:hAnsi="宋体" w:cs="宋体"/>
                <w:szCs w:val="21"/>
              </w:rPr>
              <w:t>劳务费</w:t>
            </w:r>
          </w:p>
        </w:tc>
        <w:tc>
          <w:tcPr>
            <w:tcW w:w="4965" w:type="dxa"/>
          </w:tcPr>
          <w:p>
            <w:pPr>
              <w:rPr>
                <w:rFonts w:ascii="宋体" w:hAnsi="宋体" w:cs="宋体"/>
                <w:szCs w:val="21"/>
              </w:rPr>
            </w:pPr>
            <w:r>
              <w:rPr>
                <w:rFonts w:hint="eastAsia" w:ascii="宋体" w:hAnsi="宋体" w:cs="宋体"/>
                <w:szCs w:val="21"/>
              </w:rPr>
              <w:t>在项目实施过程中，支付给没有工资性收入的在校学生的劳务费，支出标准按学校劳务酬金发放管理办法中规定的标准执行。原则上不超过项目总经费的5%</w:t>
            </w:r>
          </w:p>
        </w:tc>
        <w:tc>
          <w:tcPr>
            <w:tcW w:w="909" w:type="dxa"/>
            <w:vAlign w:val="center"/>
          </w:tcPr>
          <w:p>
            <w:pPr>
              <w:jc w:val="center"/>
              <w:rPr>
                <w:rFonts w:ascii="宋体" w:hAnsi="宋体" w:cs="宋体"/>
                <w:szCs w:val="21"/>
              </w:rPr>
            </w:pPr>
            <w:r>
              <w:rPr>
                <w:rFonts w:hint="eastAsia" w:ascii="宋体" w:hAnsi="宋体" w:cs="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747" w:type="dxa"/>
            <w:vAlign w:val="center"/>
          </w:tcPr>
          <w:p>
            <w:pPr>
              <w:jc w:val="center"/>
              <w:rPr>
                <w:rFonts w:hint="eastAsia" w:ascii="宋体" w:hAnsi="宋体" w:eastAsia="宋体" w:cs="宋体"/>
                <w:szCs w:val="21"/>
                <w:lang w:eastAsia="zh-CN"/>
              </w:rPr>
            </w:pPr>
            <w:r>
              <w:rPr>
                <w:rFonts w:hint="eastAsia" w:ascii="宋体" w:hAnsi="宋体" w:cs="宋体"/>
                <w:szCs w:val="21"/>
                <w:lang w:val="en-US" w:eastAsia="zh-CN"/>
              </w:rPr>
              <w:t>9</w:t>
            </w:r>
          </w:p>
        </w:tc>
        <w:tc>
          <w:tcPr>
            <w:tcW w:w="1879" w:type="dxa"/>
            <w:vAlign w:val="center"/>
          </w:tcPr>
          <w:p>
            <w:pPr>
              <w:jc w:val="left"/>
              <w:rPr>
                <w:rFonts w:ascii="宋体" w:hAnsi="宋体" w:cs="宋体"/>
                <w:szCs w:val="21"/>
              </w:rPr>
            </w:pPr>
            <w:r>
              <w:rPr>
                <w:rFonts w:hint="eastAsia" w:ascii="宋体" w:hAnsi="宋体" w:cs="宋体"/>
                <w:szCs w:val="21"/>
              </w:rPr>
              <w:t>专家咨询费/专家报告与讲座费</w:t>
            </w:r>
          </w:p>
        </w:tc>
        <w:tc>
          <w:tcPr>
            <w:tcW w:w="4965" w:type="dxa"/>
          </w:tcPr>
          <w:p>
            <w:pPr>
              <w:rPr>
                <w:rFonts w:ascii="宋体" w:hAnsi="宋体" w:cs="宋体"/>
                <w:szCs w:val="21"/>
              </w:rPr>
            </w:pPr>
            <w:r>
              <w:rPr>
                <w:rFonts w:hint="eastAsia" w:ascii="宋体" w:hAnsi="宋体" w:cs="宋体"/>
                <w:szCs w:val="21"/>
              </w:rPr>
              <w:t>项目实施过程中，支付给临时聘请的校外咨询专家的费用，支出标准按学校劳务酬金发放管理办法中规定的标准执行。原则上不超过项目总经费的20%。</w:t>
            </w:r>
          </w:p>
        </w:tc>
        <w:tc>
          <w:tcPr>
            <w:tcW w:w="909" w:type="dxa"/>
            <w:vAlign w:val="center"/>
          </w:tcPr>
          <w:p>
            <w:pPr>
              <w:jc w:val="center"/>
              <w:rPr>
                <w:rFonts w:ascii="宋体" w:hAnsi="宋体" w:cs="宋体"/>
                <w:szCs w:val="21"/>
              </w:rPr>
            </w:pPr>
            <w:r>
              <w:rPr>
                <w:rFonts w:hint="eastAsia" w:ascii="宋体" w:hAnsi="宋体" w:cs="宋体"/>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10</w:t>
            </w:r>
          </w:p>
        </w:tc>
        <w:tc>
          <w:tcPr>
            <w:tcW w:w="1879" w:type="dxa"/>
            <w:vAlign w:val="center"/>
          </w:tcPr>
          <w:p>
            <w:pPr>
              <w:jc w:val="left"/>
              <w:rPr>
                <w:rFonts w:ascii="宋体" w:hAnsi="宋体" w:cs="宋体"/>
                <w:szCs w:val="21"/>
              </w:rPr>
            </w:pPr>
            <w:r>
              <w:rPr>
                <w:rFonts w:hint="eastAsia" w:ascii="宋体" w:hAnsi="宋体" w:cs="宋体"/>
                <w:szCs w:val="21"/>
              </w:rPr>
              <w:t>数据采集费</w:t>
            </w:r>
          </w:p>
        </w:tc>
        <w:tc>
          <w:tcPr>
            <w:tcW w:w="4965" w:type="dxa"/>
          </w:tcPr>
          <w:p>
            <w:pPr>
              <w:rPr>
                <w:rFonts w:ascii="宋体" w:hAnsi="宋体" w:cs="宋体"/>
                <w:szCs w:val="21"/>
              </w:rPr>
            </w:pPr>
            <w:r>
              <w:rPr>
                <w:rFonts w:hint="eastAsia" w:ascii="宋体" w:hAnsi="宋体" w:cs="宋体"/>
                <w:szCs w:val="21"/>
              </w:rPr>
              <w:t>在项目实施过程中开展问卷调查、田野调查、数据分析及相应技术服务购买等费用。原则上不超过项目总经费的15%。</w:t>
            </w:r>
          </w:p>
        </w:tc>
        <w:tc>
          <w:tcPr>
            <w:tcW w:w="909" w:type="dxa"/>
            <w:vAlign w:val="center"/>
          </w:tcPr>
          <w:p>
            <w:pPr>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11</w:t>
            </w:r>
          </w:p>
        </w:tc>
        <w:tc>
          <w:tcPr>
            <w:tcW w:w="1879" w:type="dxa"/>
            <w:vAlign w:val="center"/>
          </w:tcPr>
          <w:p>
            <w:pPr>
              <w:jc w:val="left"/>
              <w:rPr>
                <w:rFonts w:ascii="宋体" w:hAnsi="宋体" w:cs="宋体"/>
                <w:szCs w:val="21"/>
              </w:rPr>
            </w:pPr>
            <w:r>
              <w:rPr>
                <w:rFonts w:hint="eastAsia" w:ascii="宋体" w:hAnsi="宋体" w:cs="宋体"/>
                <w:szCs w:val="21"/>
              </w:rPr>
              <w:t>课程录制费</w:t>
            </w:r>
          </w:p>
        </w:tc>
        <w:tc>
          <w:tcPr>
            <w:tcW w:w="4965" w:type="dxa"/>
          </w:tcPr>
          <w:p>
            <w:pPr>
              <w:rPr>
                <w:rFonts w:ascii="宋体" w:hAnsi="宋体" w:cs="宋体"/>
                <w:szCs w:val="21"/>
              </w:rPr>
            </w:pPr>
            <w:r>
              <w:rPr>
                <w:rFonts w:hint="eastAsia" w:ascii="宋体" w:hAnsi="宋体" w:cs="宋体"/>
                <w:szCs w:val="21"/>
              </w:rPr>
              <w:t>因教学工作需要录制教学课程发生的费用。</w:t>
            </w:r>
          </w:p>
        </w:tc>
        <w:tc>
          <w:tcPr>
            <w:tcW w:w="909" w:type="dxa"/>
            <w:vAlign w:val="center"/>
          </w:tcPr>
          <w:p>
            <w:pPr>
              <w:jc w:val="center"/>
              <w:rPr>
                <w:rFonts w:ascii="宋体" w:hAnsi="宋体" w:cs="宋体"/>
                <w:szCs w:val="21"/>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12</w:t>
            </w:r>
          </w:p>
        </w:tc>
        <w:tc>
          <w:tcPr>
            <w:tcW w:w="1879" w:type="dxa"/>
            <w:vAlign w:val="center"/>
          </w:tcPr>
          <w:p>
            <w:pPr>
              <w:jc w:val="left"/>
              <w:rPr>
                <w:rFonts w:ascii="宋体" w:hAnsi="宋体" w:cs="宋体"/>
                <w:szCs w:val="21"/>
              </w:rPr>
            </w:pPr>
            <w:r>
              <w:rPr>
                <w:rFonts w:hint="eastAsia" w:ascii="宋体" w:hAnsi="宋体" w:cs="宋体"/>
                <w:szCs w:val="21"/>
              </w:rPr>
              <w:t>实验室建设费</w:t>
            </w:r>
          </w:p>
        </w:tc>
        <w:tc>
          <w:tcPr>
            <w:tcW w:w="4965" w:type="dxa"/>
          </w:tcPr>
          <w:p>
            <w:pPr>
              <w:rPr>
                <w:rFonts w:ascii="宋体" w:hAnsi="宋体" w:cs="宋体"/>
                <w:szCs w:val="21"/>
              </w:rPr>
            </w:pPr>
            <w:r>
              <w:rPr>
                <w:rFonts w:hint="eastAsia" w:ascii="宋体" w:hAnsi="宋体" w:cs="宋体"/>
                <w:szCs w:val="21"/>
              </w:rPr>
              <w:t>实验室改造过程中除设备及软件购置费之外发生的相关费用</w:t>
            </w:r>
          </w:p>
        </w:tc>
        <w:tc>
          <w:tcPr>
            <w:tcW w:w="909" w:type="dxa"/>
            <w:vAlign w:val="center"/>
          </w:tcPr>
          <w:p>
            <w:pPr>
              <w:jc w:val="center"/>
              <w:rPr>
                <w:rFonts w:ascii="宋体" w:hAnsi="宋体" w:cs="宋体"/>
                <w:szCs w:val="21"/>
              </w:rPr>
            </w:pPr>
            <w:r>
              <w:rPr>
                <w:rFonts w:hint="eastAsia" w:ascii="宋体" w:hAnsi="宋体" w:cs="宋体"/>
                <w:szCs w:val="21"/>
                <w:lang w:val="en-US" w:eastAsia="zh-CN"/>
              </w:rPr>
              <w:t>不限制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vAlign w:val="center"/>
          </w:tcPr>
          <w:p>
            <w:pPr>
              <w:jc w:val="center"/>
              <w:rPr>
                <w:rFonts w:hint="default" w:ascii="宋体" w:hAnsi="宋体" w:eastAsia="宋体" w:cs="宋体"/>
                <w:szCs w:val="21"/>
                <w:lang w:val="en-US" w:eastAsia="zh-CN"/>
              </w:rPr>
            </w:pPr>
            <w:r>
              <w:rPr>
                <w:rFonts w:hint="eastAsia" w:ascii="宋体" w:hAnsi="宋体" w:cs="宋体"/>
                <w:szCs w:val="21"/>
                <w:lang w:val="en-US" w:eastAsia="zh-CN"/>
              </w:rPr>
              <w:t>13</w:t>
            </w:r>
          </w:p>
        </w:tc>
        <w:tc>
          <w:tcPr>
            <w:tcW w:w="1879" w:type="dxa"/>
            <w:vAlign w:val="center"/>
          </w:tcPr>
          <w:p>
            <w:pPr>
              <w:jc w:val="left"/>
              <w:rPr>
                <w:rFonts w:ascii="宋体" w:hAnsi="宋体" w:cs="宋体"/>
                <w:szCs w:val="21"/>
              </w:rPr>
            </w:pPr>
            <w:r>
              <w:rPr>
                <w:rFonts w:hint="eastAsia" w:ascii="宋体" w:hAnsi="宋体" w:cs="宋体"/>
                <w:szCs w:val="21"/>
              </w:rPr>
              <w:t>其他费用</w:t>
            </w:r>
          </w:p>
        </w:tc>
        <w:tc>
          <w:tcPr>
            <w:tcW w:w="4965" w:type="dxa"/>
          </w:tcPr>
          <w:p>
            <w:pPr>
              <w:rPr>
                <w:rFonts w:ascii="宋体" w:hAnsi="宋体" w:cs="宋体"/>
                <w:szCs w:val="21"/>
              </w:rPr>
            </w:pPr>
            <w:r>
              <w:rPr>
                <w:rFonts w:hint="eastAsia" w:ascii="宋体" w:hAnsi="宋体" w:cs="宋体"/>
                <w:szCs w:val="21"/>
              </w:rPr>
              <w:t>在项目实施过程中，除上述支出费用科目外可能发生的其他费用，应在申报预算时列明具体支出内容。原则上不超过项目总经费的5%。</w:t>
            </w:r>
          </w:p>
        </w:tc>
        <w:tc>
          <w:tcPr>
            <w:tcW w:w="909" w:type="dxa"/>
            <w:vAlign w:val="center"/>
          </w:tcPr>
          <w:p>
            <w:pPr>
              <w:jc w:val="center"/>
              <w:rPr>
                <w:rFonts w:ascii="宋体" w:hAnsi="宋体" w:cs="宋体"/>
                <w:szCs w:val="21"/>
              </w:rPr>
            </w:pPr>
            <w:r>
              <w:rPr>
                <w:rFonts w:hint="eastAsia" w:ascii="宋体" w:hAnsi="宋体" w:cs="宋体"/>
                <w:szCs w:val="21"/>
              </w:rPr>
              <w:t>5%</w:t>
            </w:r>
          </w:p>
        </w:tc>
      </w:tr>
    </w:tbl>
    <w:p>
      <w:pPr>
        <w:spacing w:line="360" w:lineRule="auto"/>
      </w:pPr>
      <w:bookmarkStart w:id="0" w:name="_GoBack"/>
      <w:bookmarkEnd w:id="0"/>
    </w:p>
    <w:sectPr>
      <w:pgSz w:w="11906" w:h="16838"/>
      <w:pgMar w:top="1440" w:right="1797" w:bottom="1440" w:left="16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C5A6D"/>
    <w:multiLevelType w:val="singleLevel"/>
    <w:tmpl w:val="C05C5A6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FhYTdmNjcxN2JhNjYwZmFmZjhmYmE5NGY2ZGRhNzgifQ=="/>
  </w:docVars>
  <w:rsids>
    <w:rsidRoot w:val="00954E59"/>
    <w:rsid w:val="00015508"/>
    <w:rsid w:val="0002283C"/>
    <w:rsid w:val="00131EE3"/>
    <w:rsid w:val="00191875"/>
    <w:rsid w:val="001B7022"/>
    <w:rsid w:val="0021311B"/>
    <w:rsid w:val="00256071"/>
    <w:rsid w:val="00266E86"/>
    <w:rsid w:val="00280C5F"/>
    <w:rsid w:val="002C20AA"/>
    <w:rsid w:val="0036233B"/>
    <w:rsid w:val="003704ED"/>
    <w:rsid w:val="003A12D2"/>
    <w:rsid w:val="00421C4F"/>
    <w:rsid w:val="0044748A"/>
    <w:rsid w:val="0047409A"/>
    <w:rsid w:val="004A28A1"/>
    <w:rsid w:val="00540F5E"/>
    <w:rsid w:val="00551F32"/>
    <w:rsid w:val="0059366F"/>
    <w:rsid w:val="00596AFA"/>
    <w:rsid w:val="005E02C8"/>
    <w:rsid w:val="006B150A"/>
    <w:rsid w:val="006C3D3E"/>
    <w:rsid w:val="007429FB"/>
    <w:rsid w:val="007676C6"/>
    <w:rsid w:val="00777262"/>
    <w:rsid w:val="00786DAF"/>
    <w:rsid w:val="007A73AB"/>
    <w:rsid w:val="007F225C"/>
    <w:rsid w:val="007F60BC"/>
    <w:rsid w:val="008231C0"/>
    <w:rsid w:val="008444F5"/>
    <w:rsid w:val="00894E5D"/>
    <w:rsid w:val="008D6004"/>
    <w:rsid w:val="0092251F"/>
    <w:rsid w:val="00931643"/>
    <w:rsid w:val="009404E4"/>
    <w:rsid w:val="00953134"/>
    <w:rsid w:val="00954E59"/>
    <w:rsid w:val="00977710"/>
    <w:rsid w:val="00984B5C"/>
    <w:rsid w:val="00987495"/>
    <w:rsid w:val="00992318"/>
    <w:rsid w:val="009A0DA3"/>
    <w:rsid w:val="009F0E04"/>
    <w:rsid w:val="00A34711"/>
    <w:rsid w:val="00AC375A"/>
    <w:rsid w:val="00B76505"/>
    <w:rsid w:val="00BA3103"/>
    <w:rsid w:val="00D94267"/>
    <w:rsid w:val="00DC6204"/>
    <w:rsid w:val="00DE5501"/>
    <w:rsid w:val="00EB3B90"/>
    <w:rsid w:val="00EE39BF"/>
    <w:rsid w:val="00F23B25"/>
    <w:rsid w:val="00F90BE7"/>
    <w:rsid w:val="01D120DA"/>
    <w:rsid w:val="021F7085"/>
    <w:rsid w:val="029C6F37"/>
    <w:rsid w:val="051F19CA"/>
    <w:rsid w:val="079219E3"/>
    <w:rsid w:val="0802292E"/>
    <w:rsid w:val="0C452B1A"/>
    <w:rsid w:val="0D2F09AC"/>
    <w:rsid w:val="101570D4"/>
    <w:rsid w:val="11214589"/>
    <w:rsid w:val="1310060F"/>
    <w:rsid w:val="14321BD6"/>
    <w:rsid w:val="173D1ED3"/>
    <w:rsid w:val="17D92739"/>
    <w:rsid w:val="18FA4D73"/>
    <w:rsid w:val="19C257AA"/>
    <w:rsid w:val="1A90212C"/>
    <w:rsid w:val="1ACD15EE"/>
    <w:rsid w:val="1B1328B5"/>
    <w:rsid w:val="1CA600C9"/>
    <w:rsid w:val="1CC86271"/>
    <w:rsid w:val="1CCA1201"/>
    <w:rsid w:val="1EC21DA9"/>
    <w:rsid w:val="1F0265C3"/>
    <w:rsid w:val="20E8501D"/>
    <w:rsid w:val="21494A03"/>
    <w:rsid w:val="340D77F6"/>
    <w:rsid w:val="342D3D10"/>
    <w:rsid w:val="36DB5CA6"/>
    <w:rsid w:val="386B4E07"/>
    <w:rsid w:val="38FD5FB4"/>
    <w:rsid w:val="3AF64E38"/>
    <w:rsid w:val="3F790C6D"/>
    <w:rsid w:val="418C2076"/>
    <w:rsid w:val="41CA7944"/>
    <w:rsid w:val="463902F3"/>
    <w:rsid w:val="46E624AF"/>
    <w:rsid w:val="4A1E3E40"/>
    <w:rsid w:val="4DDC2D8D"/>
    <w:rsid w:val="506D2CB0"/>
    <w:rsid w:val="548B08B3"/>
    <w:rsid w:val="55326F81"/>
    <w:rsid w:val="554D7917"/>
    <w:rsid w:val="57BA5E9E"/>
    <w:rsid w:val="587F1C24"/>
    <w:rsid w:val="5AA955EF"/>
    <w:rsid w:val="5BF925A6"/>
    <w:rsid w:val="5D902A97"/>
    <w:rsid w:val="60501BA3"/>
    <w:rsid w:val="64B27796"/>
    <w:rsid w:val="64DB461D"/>
    <w:rsid w:val="666B1614"/>
    <w:rsid w:val="66EF082E"/>
    <w:rsid w:val="6D6B4986"/>
    <w:rsid w:val="6DA84AC1"/>
    <w:rsid w:val="6EA871CC"/>
    <w:rsid w:val="70205FF4"/>
    <w:rsid w:val="70207CAA"/>
    <w:rsid w:val="70DC62C7"/>
    <w:rsid w:val="722F2426"/>
    <w:rsid w:val="735C01EE"/>
    <w:rsid w:val="73A0182E"/>
    <w:rsid w:val="75042DDE"/>
    <w:rsid w:val="759F2263"/>
    <w:rsid w:val="762A53DF"/>
    <w:rsid w:val="7C777D8D"/>
    <w:rsid w:val="7D117D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semiHidden/>
    <w:unhideWhenUse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WwW.YlmF.CoM</Company>
  <Pages>15</Pages>
  <Words>3718</Words>
  <Characters>3860</Characters>
  <Lines>33</Lines>
  <Paragraphs>9</Paragraphs>
  <TotalTime>9</TotalTime>
  <ScaleCrop>false</ScaleCrop>
  <LinksUpToDate>false</LinksUpToDate>
  <CharactersWithSpaces>4228</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2022-12-02T11:02:00Z</dcterms:created>
  <dc:creator>YLMF</dc:creator>
  <cp:lastModifiedBy>完美halcyon</cp:lastModifiedBy>
  <dcterms:modified xsi:type="dcterms:W3CDTF">2023-12-06T00:43:54Z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4A9B7E7CE2D1463D94879E166FC9DB92_13</vt:lpwstr>
  </property>
</Properties>
</file>