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4CAB57">
      <w:pPr>
        <w:jc w:val="center"/>
      </w:pPr>
      <w:r>
        <w:rPr>
          <w:rFonts w:hint="eastAsia" w:ascii="仿宋" w:hAnsi="仿宋" w:eastAsia="仿宋" w:cs="仿宋"/>
          <w:sz w:val="32"/>
          <w:szCs w:val="32"/>
        </w:rPr>
        <w:t>北京市高等教育学会2</w:t>
      </w:r>
      <w:r>
        <w:rPr>
          <w:rFonts w:ascii="仿宋" w:hAnsi="仿宋" w:eastAsia="仿宋" w:cs="仿宋"/>
          <w:sz w:val="32"/>
          <w:szCs w:val="32"/>
        </w:rPr>
        <w:t>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年一般课题开题时间安排表</w:t>
      </w:r>
    </w:p>
    <w:tbl>
      <w:tblPr>
        <w:tblStyle w:val="4"/>
        <w:tblW w:w="472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8"/>
        <w:gridCol w:w="4033"/>
        <w:gridCol w:w="1043"/>
        <w:gridCol w:w="1103"/>
        <w:gridCol w:w="1428"/>
      </w:tblGrid>
      <w:tr w14:paraId="697EF4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2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0597BF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bookmarkStart w:id="0" w:name="_Hlk130816728"/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250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9B678F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项目名称</w:t>
            </w:r>
          </w:p>
        </w:tc>
        <w:tc>
          <w:tcPr>
            <w:tcW w:w="64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E0A560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项目负责人</w:t>
            </w:r>
          </w:p>
        </w:tc>
        <w:tc>
          <w:tcPr>
            <w:tcW w:w="68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353834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所在单位</w:t>
            </w:r>
          </w:p>
        </w:tc>
        <w:tc>
          <w:tcPr>
            <w:tcW w:w="88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607541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汇报时间</w:t>
            </w:r>
          </w:p>
        </w:tc>
      </w:tr>
      <w:tr w14:paraId="15946C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27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7909C2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1</w:t>
            </w:r>
          </w:p>
        </w:tc>
        <w:tc>
          <w:tcPr>
            <w:tcW w:w="2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784253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Style w:val="8"/>
                <w:sz w:val="24"/>
                <w:szCs w:val="24"/>
                <w:lang w:bidi="ar"/>
              </w:rPr>
              <w:t>药剂学课程思政案例系统设计与教学模式创新</w:t>
            </w:r>
          </w:p>
        </w:tc>
        <w:tc>
          <w:tcPr>
            <w:tcW w:w="64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9544B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Style w:val="8"/>
                <w:sz w:val="24"/>
                <w:szCs w:val="24"/>
                <w:lang w:bidi="ar"/>
              </w:rPr>
              <w:t>居瑞军</w:t>
            </w:r>
          </w:p>
        </w:tc>
        <w:tc>
          <w:tcPr>
            <w:tcW w:w="6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7AF7A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Style w:val="9"/>
                <w:rFonts w:hint="eastAsia"/>
                <w:sz w:val="24"/>
                <w:szCs w:val="24"/>
                <w:lang w:bidi="ar"/>
              </w:rPr>
              <w:t>新材化</w:t>
            </w:r>
          </w:p>
        </w:tc>
        <w:tc>
          <w:tcPr>
            <w:tcW w:w="8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8B2197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: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35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-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: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42</w:t>
            </w:r>
          </w:p>
        </w:tc>
      </w:tr>
      <w:tr w14:paraId="18DD7F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27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22CBF5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2</w:t>
            </w:r>
          </w:p>
        </w:tc>
        <w:tc>
          <w:tcPr>
            <w:tcW w:w="2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F7616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Style w:val="9"/>
                <w:sz w:val="24"/>
                <w:szCs w:val="24"/>
                <w:lang w:bidi="ar"/>
              </w:rPr>
              <w:t>新工科背景下《化工热力学》科教融合案例教学创新实践研究</w:t>
            </w:r>
          </w:p>
        </w:tc>
        <w:tc>
          <w:tcPr>
            <w:tcW w:w="64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5F84F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Style w:val="9"/>
                <w:sz w:val="24"/>
                <w:szCs w:val="24"/>
                <w:lang w:bidi="ar"/>
              </w:rPr>
              <w:t>王新承</w:t>
            </w:r>
          </w:p>
        </w:tc>
        <w:tc>
          <w:tcPr>
            <w:tcW w:w="6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7C5FC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Style w:val="9"/>
                <w:rFonts w:hint="eastAsia"/>
                <w:sz w:val="24"/>
                <w:szCs w:val="24"/>
                <w:lang w:bidi="ar"/>
              </w:rPr>
              <w:t>新材化</w:t>
            </w:r>
          </w:p>
        </w:tc>
        <w:tc>
          <w:tcPr>
            <w:tcW w:w="8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AD9297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: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47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-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: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54</w:t>
            </w:r>
          </w:p>
        </w:tc>
      </w:tr>
      <w:tr w14:paraId="1F08E8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27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307F4D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3</w:t>
            </w:r>
          </w:p>
        </w:tc>
        <w:tc>
          <w:tcPr>
            <w:tcW w:w="2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9094FA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Style w:val="8"/>
                <w:sz w:val="24"/>
                <w:szCs w:val="24"/>
                <w:lang w:bidi="ar"/>
              </w:rPr>
              <w:t>新工科背景下制药工程专业药学类课程协同教学模式研究</w:t>
            </w:r>
          </w:p>
        </w:tc>
        <w:tc>
          <w:tcPr>
            <w:tcW w:w="64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AFF2C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Style w:val="8"/>
                <w:sz w:val="24"/>
                <w:szCs w:val="24"/>
                <w:lang w:bidi="ar"/>
              </w:rPr>
              <w:t>杨思敏</w:t>
            </w:r>
          </w:p>
        </w:tc>
        <w:tc>
          <w:tcPr>
            <w:tcW w:w="6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02238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Style w:val="9"/>
                <w:rFonts w:hint="eastAsia"/>
                <w:sz w:val="24"/>
                <w:szCs w:val="24"/>
                <w:lang w:bidi="ar"/>
              </w:rPr>
              <w:t>新材化</w:t>
            </w:r>
          </w:p>
        </w:tc>
        <w:tc>
          <w:tcPr>
            <w:tcW w:w="8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4F0F41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: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59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-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: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06</w:t>
            </w:r>
          </w:p>
        </w:tc>
      </w:tr>
      <w:tr w14:paraId="42EE06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27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C2846D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4</w:t>
            </w:r>
          </w:p>
        </w:tc>
        <w:tc>
          <w:tcPr>
            <w:tcW w:w="2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5F017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Style w:val="8"/>
                <w:sz w:val="24"/>
                <w:szCs w:val="24"/>
                <w:lang w:bidi="ar"/>
              </w:rPr>
              <w:t>智能化知识图谱在工程材料课程中的应用研究</w:t>
            </w:r>
          </w:p>
        </w:tc>
        <w:tc>
          <w:tcPr>
            <w:tcW w:w="64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C92BF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Style w:val="8"/>
                <w:sz w:val="24"/>
                <w:szCs w:val="24"/>
                <w:lang w:bidi="ar"/>
              </w:rPr>
              <w:t>张建军</w:t>
            </w:r>
          </w:p>
        </w:tc>
        <w:tc>
          <w:tcPr>
            <w:tcW w:w="6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A7AF6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Style w:val="9"/>
                <w:rFonts w:hint="eastAsia"/>
                <w:sz w:val="24"/>
                <w:szCs w:val="24"/>
                <w:lang w:bidi="ar"/>
              </w:rPr>
              <w:t>机械</w:t>
            </w:r>
          </w:p>
        </w:tc>
        <w:tc>
          <w:tcPr>
            <w:tcW w:w="8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EB9CE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: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-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14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: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3</w:t>
            </w:r>
          </w:p>
        </w:tc>
      </w:tr>
      <w:tr w14:paraId="020B86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27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91CF30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5</w:t>
            </w:r>
          </w:p>
        </w:tc>
        <w:tc>
          <w:tcPr>
            <w:tcW w:w="2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C6436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Style w:val="8"/>
                <w:sz w:val="24"/>
                <w:szCs w:val="24"/>
                <w:lang w:bidi="ar"/>
              </w:rPr>
              <w:t>人工智能赋能“三位一体”的工程力学课程建设与实践研究</w:t>
            </w:r>
          </w:p>
        </w:tc>
        <w:tc>
          <w:tcPr>
            <w:tcW w:w="64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1372A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Style w:val="8"/>
                <w:sz w:val="24"/>
                <w:szCs w:val="24"/>
                <w:lang w:bidi="ar"/>
              </w:rPr>
              <w:t>张九菊</w:t>
            </w:r>
          </w:p>
        </w:tc>
        <w:tc>
          <w:tcPr>
            <w:tcW w:w="6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22FE2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Style w:val="9"/>
                <w:rFonts w:hint="eastAsia"/>
                <w:sz w:val="24"/>
                <w:szCs w:val="24"/>
                <w:lang w:bidi="ar"/>
              </w:rPr>
              <w:t>机械</w:t>
            </w:r>
          </w:p>
        </w:tc>
        <w:tc>
          <w:tcPr>
            <w:tcW w:w="8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54ECC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: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9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-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14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: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6</w:t>
            </w:r>
          </w:p>
        </w:tc>
      </w:tr>
      <w:tr w14:paraId="1EB1CD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27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C36E4E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6</w:t>
            </w:r>
          </w:p>
        </w:tc>
        <w:tc>
          <w:tcPr>
            <w:tcW w:w="2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6B8E42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Style w:val="8"/>
                <w:sz w:val="24"/>
                <w:szCs w:val="24"/>
                <w:lang w:bidi="ar"/>
              </w:rPr>
              <w:t>面向新工科机械工程专业型硕士研究生“产学研融合”培养过程探索与实践</w:t>
            </w:r>
          </w:p>
        </w:tc>
        <w:tc>
          <w:tcPr>
            <w:tcW w:w="64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3D77B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Style w:val="8"/>
                <w:sz w:val="24"/>
                <w:szCs w:val="24"/>
                <w:lang w:bidi="ar"/>
              </w:rPr>
              <w:t>高辉</w:t>
            </w:r>
          </w:p>
        </w:tc>
        <w:tc>
          <w:tcPr>
            <w:tcW w:w="6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262CA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Style w:val="9"/>
                <w:rFonts w:hint="eastAsia"/>
                <w:sz w:val="24"/>
                <w:szCs w:val="24"/>
                <w:lang w:bidi="ar"/>
              </w:rPr>
              <w:t>机械</w:t>
            </w:r>
          </w:p>
        </w:tc>
        <w:tc>
          <w:tcPr>
            <w:tcW w:w="8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E837C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: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31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-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14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: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8</w:t>
            </w:r>
          </w:p>
        </w:tc>
      </w:tr>
      <w:tr w14:paraId="11F8EE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27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93B344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7</w:t>
            </w:r>
          </w:p>
        </w:tc>
        <w:tc>
          <w:tcPr>
            <w:tcW w:w="2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512CF7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Style w:val="9"/>
                <w:sz w:val="24"/>
                <w:szCs w:val="24"/>
                <w:lang w:bidi="ar"/>
              </w:rPr>
              <w:t>面向“双碳”目标下城市能源安全运行的能动专业课程体系建设的研究与实践</w:t>
            </w:r>
          </w:p>
        </w:tc>
        <w:tc>
          <w:tcPr>
            <w:tcW w:w="64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36E3D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FF0000"/>
                <w:kern w:val="0"/>
                <w:sz w:val="22"/>
              </w:rPr>
            </w:pPr>
            <w:r>
              <w:rPr>
                <w:rStyle w:val="9"/>
                <w:sz w:val="24"/>
                <w:szCs w:val="24"/>
                <w:lang w:bidi="ar"/>
              </w:rPr>
              <w:t>杜文海</w:t>
            </w:r>
          </w:p>
        </w:tc>
        <w:tc>
          <w:tcPr>
            <w:tcW w:w="6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CF55F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FF0000"/>
                <w:kern w:val="0"/>
                <w:sz w:val="22"/>
              </w:rPr>
            </w:pPr>
            <w:r>
              <w:rPr>
                <w:rStyle w:val="9"/>
                <w:rFonts w:hint="eastAsia"/>
                <w:sz w:val="24"/>
                <w:szCs w:val="24"/>
                <w:lang w:bidi="ar"/>
              </w:rPr>
              <w:t>机械</w:t>
            </w:r>
          </w:p>
        </w:tc>
        <w:tc>
          <w:tcPr>
            <w:tcW w:w="8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66773B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: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43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-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14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: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50</w:t>
            </w:r>
          </w:p>
        </w:tc>
      </w:tr>
      <w:tr w14:paraId="0F3905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27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0E9FC9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8</w:t>
            </w:r>
          </w:p>
        </w:tc>
        <w:tc>
          <w:tcPr>
            <w:tcW w:w="2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14DE7B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Style w:val="8"/>
                <w:sz w:val="24"/>
                <w:szCs w:val="24"/>
                <w:lang w:bidi="ar"/>
              </w:rPr>
              <w:t>《电路分析》课程多模态知识图谱的研究与探索</w:t>
            </w:r>
          </w:p>
        </w:tc>
        <w:tc>
          <w:tcPr>
            <w:tcW w:w="64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A7BCE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Style w:val="8"/>
                <w:sz w:val="24"/>
                <w:szCs w:val="24"/>
                <w:lang w:bidi="ar"/>
              </w:rPr>
              <w:t>晏涌</w:t>
            </w:r>
          </w:p>
        </w:tc>
        <w:tc>
          <w:tcPr>
            <w:tcW w:w="6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0771F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Style w:val="9"/>
                <w:rFonts w:hint="eastAsia"/>
                <w:sz w:val="24"/>
                <w:szCs w:val="24"/>
                <w:lang w:bidi="ar"/>
              </w:rPr>
              <w:t>信息</w:t>
            </w:r>
          </w:p>
        </w:tc>
        <w:tc>
          <w:tcPr>
            <w:tcW w:w="8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E82DFD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: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5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-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: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02</w:t>
            </w:r>
          </w:p>
        </w:tc>
      </w:tr>
      <w:tr w14:paraId="0AE0C2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27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3B2A67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9</w:t>
            </w:r>
          </w:p>
        </w:tc>
        <w:tc>
          <w:tcPr>
            <w:tcW w:w="2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D6739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Style w:val="9"/>
                <w:sz w:val="24"/>
                <w:szCs w:val="24"/>
                <w:lang w:bidi="ar"/>
              </w:rPr>
              <w:t>发展新质生产力视域下大数据管理与应用专业人才培养探索与实践</w:t>
            </w:r>
          </w:p>
        </w:tc>
        <w:tc>
          <w:tcPr>
            <w:tcW w:w="64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1CDD8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Style w:val="9"/>
                <w:sz w:val="24"/>
                <w:szCs w:val="24"/>
                <w:lang w:bidi="ar"/>
              </w:rPr>
              <w:t>孙彤彤</w:t>
            </w:r>
          </w:p>
        </w:tc>
        <w:tc>
          <w:tcPr>
            <w:tcW w:w="6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6AE83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Style w:val="9"/>
                <w:rFonts w:hint="eastAsia"/>
                <w:sz w:val="24"/>
                <w:szCs w:val="24"/>
                <w:lang w:bidi="ar"/>
              </w:rPr>
              <w:t>经管</w:t>
            </w:r>
          </w:p>
        </w:tc>
        <w:tc>
          <w:tcPr>
            <w:tcW w:w="8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39B4F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: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02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-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15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: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9</w:t>
            </w:r>
          </w:p>
        </w:tc>
      </w:tr>
      <w:tr w14:paraId="3C9785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27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7869B7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1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  <w:t>0</w:t>
            </w:r>
          </w:p>
        </w:tc>
        <w:tc>
          <w:tcPr>
            <w:tcW w:w="2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7C839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Style w:val="8"/>
                <w:sz w:val="24"/>
                <w:szCs w:val="24"/>
                <w:lang w:bidi="ar"/>
              </w:rPr>
              <w:t>数智赋能应用型本科高校师生学习共同体重构研究</w:t>
            </w:r>
            <w:r>
              <w:rPr>
                <w:rStyle w:val="8"/>
                <w:rFonts w:hint="eastAsia"/>
                <w:sz w:val="24"/>
                <w:szCs w:val="24"/>
                <w:lang w:bidi="ar"/>
              </w:rPr>
              <w:t>——</w:t>
            </w:r>
            <w:r>
              <w:rPr>
                <w:rStyle w:val="8"/>
                <w:sz w:val="24"/>
                <w:szCs w:val="24"/>
                <w:lang w:bidi="ar"/>
              </w:rPr>
              <w:t>基于扎根理论的研究方法</w:t>
            </w:r>
          </w:p>
        </w:tc>
        <w:tc>
          <w:tcPr>
            <w:tcW w:w="64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D150A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Style w:val="8"/>
                <w:sz w:val="24"/>
                <w:szCs w:val="24"/>
                <w:lang w:bidi="ar"/>
              </w:rPr>
              <w:t>张 丽</w:t>
            </w:r>
          </w:p>
        </w:tc>
        <w:tc>
          <w:tcPr>
            <w:tcW w:w="6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0F3EB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Style w:val="9"/>
                <w:rFonts w:hint="eastAsia"/>
                <w:sz w:val="24"/>
                <w:szCs w:val="24"/>
                <w:lang w:bidi="ar"/>
              </w:rPr>
              <w:t>经管</w:t>
            </w:r>
          </w:p>
        </w:tc>
        <w:tc>
          <w:tcPr>
            <w:tcW w:w="8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32E567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15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: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-1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: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21</w:t>
            </w:r>
          </w:p>
        </w:tc>
      </w:tr>
      <w:tr w14:paraId="511413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27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1276E4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1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  <w:t>1</w:t>
            </w:r>
          </w:p>
        </w:tc>
        <w:tc>
          <w:tcPr>
            <w:tcW w:w="2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67D6E7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Style w:val="8"/>
                <w:sz w:val="24"/>
                <w:szCs w:val="24"/>
                <w:lang w:bidi="ar"/>
              </w:rPr>
              <w:t>“美育浸润”目标下工科高校美术通识课程教学改革路径研究</w:t>
            </w:r>
          </w:p>
        </w:tc>
        <w:tc>
          <w:tcPr>
            <w:tcW w:w="64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AC401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Style w:val="8"/>
                <w:sz w:val="24"/>
                <w:szCs w:val="24"/>
                <w:lang w:bidi="ar"/>
              </w:rPr>
              <w:t>王晨旭</w:t>
            </w:r>
          </w:p>
        </w:tc>
        <w:tc>
          <w:tcPr>
            <w:tcW w:w="6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23D36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Style w:val="9"/>
                <w:rFonts w:hint="eastAsia"/>
                <w:sz w:val="24"/>
                <w:szCs w:val="24"/>
                <w:lang w:bidi="ar"/>
              </w:rPr>
              <w:t>人文</w:t>
            </w:r>
          </w:p>
        </w:tc>
        <w:tc>
          <w:tcPr>
            <w:tcW w:w="8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DC5E21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15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: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26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-1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: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33</w:t>
            </w:r>
          </w:p>
        </w:tc>
      </w:tr>
      <w:tr w14:paraId="14C5B5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27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6F3B65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1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  <w:t>2</w:t>
            </w:r>
          </w:p>
        </w:tc>
        <w:tc>
          <w:tcPr>
            <w:tcW w:w="2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46324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Style w:val="8"/>
                <w:sz w:val="24"/>
                <w:szCs w:val="24"/>
                <w:lang w:bidi="ar"/>
              </w:rPr>
              <w:t>经典文献研读提升《马克思主义基本原理》教学实效性的路径探究</w:t>
            </w:r>
          </w:p>
        </w:tc>
        <w:tc>
          <w:tcPr>
            <w:tcW w:w="64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03F4E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Style w:val="8"/>
                <w:sz w:val="24"/>
                <w:szCs w:val="24"/>
                <w:lang w:bidi="ar"/>
              </w:rPr>
              <w:t>李淑敏</w:t>
            </w:r>
          </w:p>
        </w:tc>
        <w:tc>
          <w:tcPr>
            <w:tcW w:w="6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D65E3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Style w:val="9"/>
                <w:rFonts w:hint="eastAsia"/>
                <w:sz w:val="24"/>
                <w:szCs w:val="24"/>
                <w:lang w:bidi="ar"/>
              </w:rPr>
              <w:t>马院</w:t>
            </w:r>
          </w:p>
        </w:tc>
        <w:tc>
          <w:tcPr>
            <w:tcW w:w="8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1312D1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15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: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38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-1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: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45</w:t>
            </w:r>
          </w:p>
        </w:tc>
      </w:tr>
      <w:tr w14:paraId="5FF411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27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CC9285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1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  <w:t>3</w:t>
            </w:r>
          </w:p>
        </w:tc>
        <w:tc>
          <w:tcPr>
            <w:tcW w:w="2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1DE64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Style w:val="8"/>
                <w:sz w:val="24"/>
                <w:szCs w:val="24"/>
                <w:lang w:bidi="ar"/>
              </w:rPr>
              <w:t>知识图谱视域下大学概率统计课程教学实践研究</w:t>
            </w:r>
          </w:p>
        </w:tc>
        <w:tc>
          <w:tcPr>
            <w:tcW w:w="64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19576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FF0000"/>
                <w:kern w:val="0"/>
                <w:sz w:val="22"/>
              </w:rPr>
            </w:pPr>
            <w:r>
              <w:rPr>
                <w:rStyle w:val="8"/>
                <w:sz w:val="24"/>
                <w:szCs w:val="24"/>
                <w:lang w:bidi="ar"/>
              </w:rPr>
              <w:t>赵烨</w:t>
            </w:r>
          </w:p>
        </w:tc>
        <w:tc>
          <w:tcPr>
            <w:tcW w:w="6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3B5AD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FF0000"/>
                <w:kern w:val="0"/>
                <w:sz w:val="22"/>
              </w:rPr>
            </w:pPr>
            <w:r>
              <w:rPr>
                <w:rStyle w:val="9"/>
                <w:rFonts w:hint="eastAsia"/>
                <w:sz w:val="24"/>
                <w:szCs w:val="24"/>
                <w:lang w:bidi="ar"/>
              </w:rPr>
              <w:t>致远</w:t>
            </w:r>
          </w:p>
        </w:tc>
        <w:tc>
          <w:tcPr>
            <w:tcW w:w="8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3D47B1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15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: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50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-1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: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57</w:t>
            </w:r>
          </w:p>
        </w:tc>
      </w:tr>
      <w:tr w14:paraId="0285D6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27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596198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1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  <w:t>4</w:t>
            </w:r>
          </w:p>
        </w:tc>
        <w:tc>
          <w:tcPr>
            <w:tcW w:w="2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01C73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Style w:val="9"/>
                <w:sz w:val="24"/>
                <w:szCs w:val="24"/>
                <w:lang w:bidi="ar"/>
              </w:rPr>
              <w:t>都市化工安全现代产业学院建设运行机制探索与实践</w:t>
            </w:r>
          </w:p>
        </w:tc>
        <w:tc>
          <w:tcPr>
            <w:tcW w:w="64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43FE9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Style w:val="9"/>
                <w:sz w:val="24"/>
                <w:szCs w:val="24"/>
                <w:lang w:bidi="ar"/>
              </w:rPr>
              <w:t>吕鹏飞</w:t>
            </w:r>
          </w:p>
        </w:tc>
        <w:tc>
          <w:tcPr>
            <w:tcW w:w="6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89D10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Style w:val="9"/>
                <w:rFonts w:hint="eastAsia"/>
                <w:sz w:val="24"/>
                <w:szCs w:val="24"/>
                <w:lang w:bidi="ar"/>
              </w:rPr>
              <w:t>安工</w:t>
            </w:r>
          </w:p>
        </w:tc>
        <w:tc>
          <w:tcPr>
            <w:tcW w:w="8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F20A67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: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02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-1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: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09</w:t>
            </w:r>
          </w:p>
        </w:tc>
      </w:tr>
      <w:tr w14:paraId="056255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27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7FF899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1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  <w:t>5</w:t>
            </w:r>
          </w:p>
        </w:tc>
        <w:tc>
          <w:tcPr>
            <w:tcW w:w="2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71001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Style w:val="9"/>
                <w:sz w:val="24"/>
                <w:szCs w:val="24"/>
                <w:lang w:bidi="ar"/>
              </w:rPr>
              <w:t>数字赋能北京市属高校大学生身体素养评价体系构建研究</w:t>
            </w:r>
          </w:p>
        </w:tc>
        <w:tc>
          <w:tcPr>
            <w:tcW w:w="64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1D628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Style w:val="9"/>
                <w:sz w:val="24"/>
                <w:szCs w:val="24"/>
                <w:lang w:bidi="ar"/>
              </w:rPr>
              <w:t>逢 涛</w:t>
            </w:r>
          </w:p>
        </w:tc>
        <w:tc>
          <w:tcPr>
            <w:tcW w:w="6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59854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Style w:val="9"/>
                <w:rFonts w:hint="eastAsia"/>
                <w:sz w:val="24"/>
                <w:szCs w:val="24"/>
                <w:lang w:bidi="ar"/>
              </w:rPr>
              <w:t>体育</w:t>
            </w:r>
          </w:p>
        </w:tc>
        <w:tc>
          <w:tcPr>
            <w:tcW w:w="8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522500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: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-1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6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: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21</w:t>
            </w:r>
            <w:bookmarkStart w:id="1" w:name="_GoBack"/>
            <w:bookmarkEnd w:id="1"/>
          </w:p>
        </w:tc>
      </w:tr>
      <w:bookmarkEnd w:id="0"/>
    </w:tbl>
    <w:p w14:paraId="045D049A"/>
    <w:p w14:paraId="575A9E3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5011"/>
    <w:rsid w:val="000615E2"/>
    <w:rsid w:val="001A1C45"/>
    <w:rsid w:val="0041345D"/>
    <w:rsid w:val="004205B8"/>
    <w:rsid w:val="004C4CB4"/>
    <w:rsid w:val="004D6254"/>
    <w:rsid w:val="00555011"/>
    <w:rsid w:val="006432EF"/>
    <w:rsid w:val="006E5B36"/>
    <w:rsid w:val="007C491D"/>
    <w:rsid w:val="009B48FB"/>
    <w:rsid w:val="009E0E8A"/>
    <w:rsid w:val="009E3D0D"/>
    <w:rsid w:val="00A508CA"/>
    <w:rsid w:val="00B1256D"/>
    <w:rsid w:val="00B1743F"/>
    <w:rsid w:val="00C1776B"/>
    <w:rsid w:val="00D6515E"/>
    <w:rsid w:val="00DB1493"/>
    <w:rsid w:val="00DD07E3"/>
    <w:rsid w:val="00E205AF"/>
    <w:rsid w:val="12A14823"/>
    <w:rsid w:val="23332171"/>
    <w:rsid w:val="233A25D6"/>
    <w:rsid w:val="3D310F7E"/>
    <w:rsid w:val="4F182F2A"/>
    <w:rsid w:val="680B78E9"/>
    <w:rsid w:val="685C0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  <w:style w:type="character" w:customStyle="1" w:styleId="8">
    <w:name w:val="font31"/>
    <w:basedOn w:val="5"/>
    <w:qFormat/>
    <w:uiPriority w:val="0"/>
    <w:rPr>
      <w:rFonts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41"/>
    <w:basedOn w:val="5"/>
    <w:qFormat/>
    <w:uiPriority w:val="0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10">
    <w:name w:val="font21"/>
    <w:basedOn w:val="5"/>
    <w:qFormat/>
    <w:uiPriority w:val="0"/>
    <w:rPr>
      <w:rFonts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601</Words>
  <Characters>784</Characters>
  <Lines>6</Lines>
  <Paragraphs>1</Paragraphs>
  <TotalTime>6</TotalTime>
  <ScaleCrop>false</ScaleCrop>
  <LinksUpToDate>false</LinksUpToDate>
  <CharactersWithSpaces>785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2023-03-08T03:11:00Z</dcterms:created>
  <dc:creator>jinhm</dc:creator>
  <cp:lastModifiedBy>玲羽</cp:lastModifiedBy>
  <cp:lastPrinted>2023-03-27T01:22:00Z</cp:lastPrinted>
  <dcterms:modified xsi:type="dcterms:W3CDTF">2025-03-21T02:59:43Z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eyJoZGlkIjoiMWUyNjkxNDZlOTlkYjNiN2YyY2M1N2E0ZTFkNTNmNDYiLCJ1c2VySWQiOiI2MDIzMzYxODIifQ==</vt:lpwstr>
  </property>
  <property fmtid="{D5CDD505-2E9C-101B-9397-08002B2CF9AE}" pid="3" name="KSOProductBuildVer">
    <vt:lpwstr>2052-12.1.0.20305</vt:lpwstr>
  </property>
  <property fmtid="{D5CDD505-2E9C-101B-9397-08002B2CF9AE}" pid="4" name="ICV">
    <vt:lpwstr>751266E4AD274DF6BAC4C5AA887711CA_12</vt:lpwstr>
  </property>
</Properties>
</file>