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3B8C3">
      <w:pPr>
        <w:jc w:val="center"/>
        <w:rPr>
          <w:rFonts w:hint="eastAsia" w:ascii="微软雅黑" w:hAnsi="微软雅黑" w:eastAsia="微软雅黑" w:cs="微软雅黑"/>
          <w:sz w:val="72"/>
          <w:szCs w:val="72"/>
        </w:rPr>
      </w:pPr>
      <w:r>
        <w:rPr>
          <w:rFonts w:hint="eastAsia" w:ascii="微软雅黑" w:hAnsi="微软雅黑" w:eastAsia="微软雅黑" w:cs="微软雅黑"/>
          <w:sz w:val="44"/>
          <w:szCs w:val="44"/>
          <w:lang w:eastAsia="zh-CN"/>
        </w:rPr>
        <w:drawing>
          <wp:inline distT="0" distB="0" distL="114300" distR="114300">
            <wp:extent cx="5268595" cy="3723640"/>
            <wp:effectExtent l="0" t="0" r="8255" b="10160"/>
            <wp:docPr id="2" name="图片 2" descr="北京石油化工学院标最终版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北京石油化工学院标最终版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2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69D3">
      <w:pPr>
        <w:jc w:val="center"/>
        <w:outlineLvl w:val="0"/>
        <w:rPr>
          <w:rFonts w:hint="default" w:ascii="微软雅黑" w:hAnsi="微软雅黑" w:eastAsia="微软雅黑" w:cs="微软雅黑"/>
          <w:sz w:val="60"/>
          <w:szCs w:val="60"/>
          <w:lang w:val="en-US" w:eastAsia="zh-CN"/>
        </w:rPr>
      </w:pPr>
      <w:bookmarkStart w:id="0" w:name="_Toc15898"/>
      <w:bookmarkStart w:id="1" w:name="_Toc22898"/>
      <w:r>
        <w:rPr>
          <w:rFonts w:hint="eastAsia" w:ascii="微软雅黑" w:hAnsi="微软雅黑" w:eastAsia="微软雅黑" w:cs="微软雅黑"/>
          <w:sz w:val="60"/>
          <w:szCs w:val="60"/>
          <w:lang w:val="en-US" w:eastAsia="zh-CN"/>
        </w:rPr>
        <w:t>教学质量监控与评价平台</w:t>
      </w:r>
      <w:bookmarkEnd w:id="0"/>
      <w:bookmarkEnd w:id="1"/>
    </w:p>
    <w:p w14:paraId="66B536D8">
      <w:pPr>
        <w:jc w:val="center"/>
        <w:rPr>
          <w:rFonts w:hint="eastAsia" w:ascii="微软雅黑" w:hAnsi="微软雅黑" w:eastAsia="微软雅黑" w:cs="微软雅黑"/>
          <w:sz w:val="56"/>
          <w:szCs w:val="56"/>
        </w:rPr>
      </w:pPr>
      <w:r>
        <w:rPr>
          <w:rFonts w:hint="eastAsia" w:ascii="微软雅黑" w:hAnsi="微软雅黑" w:eastAsia="微软雅黑" w:cs="微软雅黑"/>
          <w:sz w:val="56"/>
          <w:szCs w:val="56"/>
          <w:lang w:val="en-US" w:eastAsia="zh-CN"/>
        </w:rPr>
        <w:t>操作</w:t>
      </w:r>
      <w:r>
        <w:rPr>
          <w:rFonts w:hint="eastAsia" w:ascii="微软雅黑" w:hAnsi="微软雅黑" w:eastAsia="微软雅黑" w:cs="微软雅黑"/>
          <w:sz w:val="56"/>
          <w:szCs w:val="56"/>
        </w:rPr>
        <w:t>手册</w:t>
      </w:r>
    </w:p>
    <w:p w14:paraId="792A8464">
      <w:pPr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default" w:ascii="微软雅黑" w:hAnsi="微软雅黑" w:eastAsia="微软雅黑" w:cs="微软雅黑"/>
          <w:sz w:val="44"/>
          <w:szCs w:val="44"/>
        </w:rPr>
        <w:t>（</w:t>
      </w: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学生评教</w:t>
      </w:r>
      <w:r>
        <w:rPr>
          <w:rFonts w:hint="default" w:ascii="微软雅黑" w:hAnsi="微软雅黑" w:eastAsia="微软雅黑" w:cs="微软雅黑"/>
          <w:sz w:val="44"/>
          <w:szCs w:val="44"/>
        </w:rPr>
        <w:t>）</w:t>
      </w:r>
    </w:p>
    <w:p w14:paraId="3211129C">
      <w:pPr>
        <w:jc w:val="both"/>
        <w:rPr>
          <w:rFonts w:hint="eastAsia" w:ascii="微软雅黑" w:hAnsi="微软雅黑" w:eastAsia="微软雅黑" w:cs="微软雅黑"/>
          <w:sz w:val="72"/>
          <w:szCs w:val="72"/>
        </w:rPr>
      </w:pPr>
    </w:p>
    <w:p w14:paraId="726F1019">
      <w:pPr>
        <w:jc w:val="both"/>
        <w:rPr>
          <w:rFonts w:hint="eastAsia" w:ascii="微软雅黑" w:hAnsi="微软雅黑" w:eastAsia="微软雅黑" w:cs="微软雅黑"/>
          <w:sz w:val="72"/>
          <w:szCs w:val="72"/>
        </w:rPr>
      </w:pPr>
    </w:p>
    <w:p w14:paraId="306EBCD8">
      <w:pPr>
        <w:jc w:val="center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教务处 教学质量监控办公室</w:t>
      </w:r>
    </w:p>
    <w:p w14:paraId="3228F44D"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05</w:t>
      </w:r>
      <w:r>
        <w:rPr>
          <w:rFonts w:hint="eastAsia" w:ascii="微软雅黑" w:hAnsi="微软雅黑" w:eastAsia="微软雅黑" w:cs="微软雅黑"/>
          <w:sz w:val="28"/>
          <w:szCs w:val="28"/>
        </w:rPr>
        <w:t>月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sz w:val="28"/>
          <w:szCs w:val="28"/>
        </w:rPr>
        <w:t>日</w:t>
      </w:r>
    </w:p>
    <w:p w14:paraId="55AC064F">
      <w:pPr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sdt>
      <w:sdtPr>
        <w:rPr>
          <w:lang w:val="en-US" w:eastAsia="zh-CN"/>
        </w:rPr>
        <w:id w:val="147470900"/>
        <w15:color w:val="DBDBDB"/>
        <w:docPartObj>
          <w:docPartGallery w:val="Table of Contents"/>
          <w:docPartUnique/>
        </w:docPartObj>
      </w:sdtPr>
      <w:sdtEndPr>
        <w:rPr>
          <w:rFonts w:hint="default" w:ascii="微软雅黑" w:hAnsi="微软雅黑" w:eastAsia="微软雅黑" w:cs="微软雅黑"/>
          <w:b/>
          <w:bCs/>
          <w:kern w:val="2"/>
          <w:sz w:val="44"/>
          <w:szCs w:val="32"/>
          <w:lang w:val="en-US" w:eastAsia="zh-CN" w:bidi="ar-SA"/>
        </w:rPr>
      </w:sdtEndPr>
      <w:sdtContent>
        <w:p w14:paraId="524A4274">
          <w:pPr>
            <w:pStyle w:val="2"/>
            <w:bidi w:val="0"/>
            <w:jc w:val="center"/>
          </w:pPr>
          <w:r>
            <w:t>目录</w:t>
          </w:r>
        </w:p>
        <w:p w14:paraId="2E5C70FB">
          <w:pPr>
            <w:pStyle w:val="6"/>
            <w:tabs>
              <w:tab w:val="right" w:leader="dot" w:pos="8306"/>
            </w:tabs>
          </w:pPr>
          <w:r>
            <w:rPr>
              <w:rFonts w:hint="default" w:ascii="微软雅黑" w:hAnsi="微软雅黑" w:eastAsia="微软雅黑" w:cs="微软雅黑"/>
              <w:b/>
              <w:bCs/>
              <w:kern w:val="2"/>
              <w:sz w:val="32"/>
              <w:szCs w:val="32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/>
              <w:kern w:val="2"/>
              <w:sz w:val="32"/>
              <w:szCs w:val="32"/>
              <w:lang w:eastAsia="zh-CN" w:bidi="ar-SA"/>
            </w:rPr>
            <w:instrText xml:space="preserve">TOC \o "1-3" \h \u </w:instrText>
          </w:r>
          <w:r>
            <w:rPr>
              <w:rFonts w:hint="default" w:ascii="微软雅黑" w:hAnsi="微软雅黑" w:eastAsia="微软雅黑" w:cs="微软雅黑"/>
              <w:b/>
              <w:bCs/>
              <w:kern w:val="2"/>
              <w:sz w:val="32"/>
              <w:szCs w:val="32"/>
              <w:lang w:eastAsia="zh-CN" w:bidi="ar-SA"/>
            </w:rPr>
            <w:fldChar w:fldCharType="separate"/>
          </w:r>
        </w:p>
        <w:p w14:paraId="3CCD547F">
          <w:pPr>
            <w:pStyle w:val="6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  <w:rPr>
              <w:b/>
              <w:bCs w:val="0"/>
              <w:sz w:val="30"/>
              <w:szCs w:val="30"/>
            </w:rPr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_Toc4740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 w:val="0"/>
              <w:kern w:val="2"/>
              <w:sz w:val="30"/>
              <w:szCs w:val="30"/>
              <w:lang w:val="en-US" w:eastAsia="zh-CN" w:bidi="ar-SA"/>
            </w:rPr>
            <w:t>一、企业微信小程序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_Toc4740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1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4577BC30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  <w:rPr>
              <w:b/>
              <w:bCs w:val="0"/>
              <w:sz w:val="30"/>
              <w:szCs w:val="30"/>
            </w:rPr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_Toc21951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 w:val="0"/>
              <w:kern w:val="2"/>
              <w:sz w:val="30"/>
              <w:szCs w:val="30"/>
              <w:lang w:val="en-US" w:eastAsia="zh-CN" w:bidi="ar-SA"/>
            </w:rPr>
            <w:t>1.1企业微信小程序</w: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t>登录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_Toc21951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1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145B91EE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  <w:rPr>
              <w:b/>
              <w:bCs w:val="0"/>
              <w:sz w:val="30"/>
              <w:szCs w:val="30"/>
            </w:rPr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_Toc16293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 w:val="0"/>
              <w:kern w:val="2"/>
              <w:sz w:val="30"/>
              <w:szCs w:val="30"/>
              <w:lang w:val="en-US" w:eastAsia="zh-CN" w:bidi="ar-SA"/>
            </w:rPr>
            <w:t>1.2 学生评教任务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_Toc16293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1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6E638549">
          <w:pPr>
            <w:pStyle w:val="6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  <w:rPr>
              <w:b/>
              <w:bCs w:val="0"/>
              <w:sz w:val="30"/>
              <w:szCs w:val="30"/>
            </w:rPr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_Toc10846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 w:val="0"/>
              <w:kern w:val="2"/>
              <w:sz w:val="30"/>
              <w:szCs w:val="30"/>
              <w:lang w:val="en-US" w:eastAsia="zh-CN" w:bidi="ar-SA"/>
            </w:rPr>
            <w:t>二</w: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t>、</w:t>
          </w:r>
          <w:r>
            <w:rPr>
              <w:rFonts w:hint="eastAsia" w:ascii="微软雅黑" w:hAnsi="微软雅黑" w:eastAsia="微软雅黑" w:cs="微软雅黑"/>
              <w:b/>
              <w:bCs w:val="0"/>
              <w:kern w:val="2"/>
              <w:sz w:val="30"/>
              <w:szCs w:val="30"/>
              <w:lang w:val="en-US" w:eastAsia="zh-CN" w:bidi="ar-SA"/>
            </w:rPr>
            <w:t>PC端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_Toc10846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5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531D3320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  <w:rPr>
              <w:b/>
              <w:bCs w:val="0"/>
              <w:sz w:val="30"/>
              <w:szCs w:val="30"/>
            </w:rPr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_Toc26467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 w:val="0"/>
              <w:sz w:val="30"/>
              <w:szCs w:val="30"/>
              <w:lang w:val="en-US" w:eastAsia="zh-CN"/>
            </w:rPr>
            <w:t>2.1 PC端登录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_Toc26467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5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700716ED">
          <w:pPr>
            <w:pStyle w:val="7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720" w:lineRule="auto"/>
            <w:textAlignment w:val="auto"/>
          </w:pP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begin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instrText xml:space="preserve"> HYPERLINK \l _Toc5494 </w:instrText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separate"/>
          </w:r>
          <w:r>
            <w:rPr>
              <w:rFonts w:hint="default" w:ascii="微软雅黑" w:hAnsi="微软雅黑" w:eastAsia="微软雅黑" w:cs="微软雅黑"/>
              <w:b/>
              <w:bCs w:val="0"/>
              <w:sz w:val="30"/>
              <w:szCs w:val="30"/>
              <w:lang w:val="en-US" w:eastAsia="zh-CN"/>
            </w:rPr>
            <w:t>2.</w:t>
          </w:r>
          <w:r>
            <w:rPr>
              <w:rFonts w:hint="eastAsia" w:ascii="微软雅黑" w:hAnsi="微软雅黑" w:eastAsia="微软雅黑" w:cs="微软雅黑"/>
              <w:b/>
              <w:bCs w:val="0"/>
              <w:sz w:val="30"/>
              <w:szCs w:val="30"/>
              <w:lang w:val="en-US" w:eastAsia="zh-CN"/>
            </w:rPr>
            <w:t>2学生评教任务</w:t>
          </w:r>
          <w:r>
            <w:rPr>
              <w:b/>
              <w:bCs w:val="0"/>
              <w:sz w:val="30"/>
              <w:szCs w:val="30"/>
            </w:rPr>
            <w:tab/>
          </w:r>
          <w:r>
            <w:rPr>
              <w:b/>
              <w:bCs w:val="0"/>
              <w:sz w:val="30"/>
              <w:szCs w:val="30"/>
            </w:rPr>
            <w:fldChar w:fldCharType="begin"/>
          </w:r>
          <w:r>
            <w:rPr>
              <w:b/>
              <w:bCs w:val="0"/>
              <w:sz w:val="30"/>
              <w:szCs w:val="30"/>
            </w:rPr>
            <w:instrText xml:space="preserve"> PAGEREF _Toc5494 \h </w:instrText>
          </w:r>
          <w:r>
            <w:rPr>
              <w:b/>
              <w:bCs w:val="0"/>
              <w:sz w:val="30"/>
              <w:szCs w:val="30"/>
            </w:rPr>
            <w:fldChar w:fldCharType="separate"/>
          </w:r>
          <w:r>
            <w:rPr>
              <w:b/>
              <w:bCs w:val="0"/>
              <w:sz w:val="30"/>
              <w:szCs w:val="30"/>
            </w:rPr>
            <w:t>5</w:t>
          </w:r>
          <w:r>
            <w:rPr>
              <w:b/>
              <w:bCs w:val="0"/>
              <w:sz w:val="30"/>
              <w:szCs w:val="30"/>
            </w:rPr>
            <w:fldChar w:fldCharType="end"/>
          </w:r>
          <w:r>
            <w:rPr>
              <w:rFonts w:hint="default" w:ascii="微软雅黑" w:hAnsi="微软雅黑" w:eastAsia="微软雅黑" w:cs="微软雅黑"/>
              <w:b/>
              <w:bCs w:val="0"/>
              <w:kern w:val="2"/>
              <w:sz w:val="30"/>
              <w:szCs w:val="30"/>
              <w:lang w:eastAsia="zh-CN" w:bidi="ar-SA"/>
            </w:rPr>
            <w:fldChar w:fldCharType="end"/>
          </w:r>
        </w:p>
        <w:p w14:paraId="1BA4002E">
          <w:pPr>
            <w:pStyle w:val="2"/>
            <w:numPr>
              <w:ilvl w:val="0"/>
              <w:numId w:val="0"/>
            </w:numPr>
            <w:ind w:firstLine="660" w:firstLineChars="150"/>
            <w:outlineLvl w:val="9"/>
            <w:rPr>
              <w:rFonts w:hint="default" w:ascii="微软雅黑" w:hAnsi="微软雅黑" w:eastAsia="微软雅黑" w:cs="微软雅黑"/>
              <w:b/>
              <w:bCs/>
              <w:kern w:val="2"/>
              <w:sz w:val="44"/>
              <w:szCs w:val="32"/>
              <w:lang w:val="en-US" w:eastAsia="zh-CN" w:bidi="ar-SA"/>
            </w:rPr>
          </w:pPr>
          <w:r>
            <w:rPr>
              <w:rFonts w:hint="default" w:ascii="微软雅黑" w:hAnsi="微软雅黑" w:eastAsia="微软雅黑" w:cs="微软雅黑"/>
              <w:bCs/>
              <w:kern w:val="2"/>
              <w:szCs w:val="32"/>
              <w:lang w:eastAsia="zh-CN" w:bidi="ar-SA"/>
            </w:rPr>
            <w:fldChar w:fldCharType="end"/>
          </w:r>
        </w:p>
      </w:sdtContent>
    </w:sdt>
    <w:p w14:paraId="6B29AAE1">
      <w:pPr>
        <w:rPr>
          <w:rFonts w:hint="default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54731DC">
      <w:pPr>
        <w:pStyle w:val="2"/>
        <w:numPr>
          <w:ilvl w:val="0"/>
          <w:numId w:val="0"/>
        </w:numPr>
        <w:ind w:firstLine="640" w:firstLineChars="200"/>
        <w:outlineLvl w:val="0"/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bookmarkStart w:id="2" w:name="_Toc4740"/>
      <w:bookmarkStart w:id="3" w:name="_Toc17149_WPSOffice_Level1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一、企业微信小程序</w:t>
      </w:r>
      <w:bookmarkEnd w:id="2"/>
    </w:p>
    <w:p w14:paraId="204879A3">
      <w:pPr>
        <w:pStyle w:val="2"/>
        <w:numPr>
          <w:ilvl w:val="0"/>
          <w:numId w:val="0"/>
        </w:numPr>
        <w:ind w:firstLine="480" w:firstLineChars="150"/>
        <w:outlineLvl w:val="1"/>
        <w:rPr>
          <w:rFonts w:hint="default"/>
          <w:sz w:val="32"/>
          <w:szCs w:val="32"/>
          <w:lang w:val="en-US" w:eastAsia="zh-CN"/>
        </w:rPr>
      </w:pPr>
      <w:bookmarkStart w:id="4" w:name="_Toc30262_WPSOffice_Level2"/>
      <w:bookmarkStart w:id="5" w:name="_Toc21951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1.1企业微信小程序</w:t>
      </w:r>
      <w:bookmarkEnd w:id="4"/>
      <w:r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eastAsia="zh-CN" w:bidi="ar-SA"/>
        </w:rPr>
        <w:t>登录</w:t>
      </w:r>
      <w:bookmarkEnd w:id="5"/>
    </w:p>
    <w:p w14:paraId="70D5F4E3">
      <w:pPr>
        <w:ind w:firstLine="480" w:firstLineChars="200"/>
        <w:jc w:val="left"/>
        <w:rPr>
          <w:rFonts w:hint="default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学生通过企业微信工作台，进入本科评教平台企业小程序。通过</w:t>
      </w:r>
      <w:r>
        <w:rPr>
          <w:rFonts w:hint="default" w:ascii="微软雅黑" w:hAnsi="微软雅黑" w:eastAsia="微软雅黑" w:cs="微软雅黑"/>
          <w:sz w:val="24"/>
          <w:szCs w:val="24"/>
        </w:rPr>
        <w:t>账号密码登录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default" w:ascii="微软雅黑" w:hAnsi="微软雅黑" w:eastAsia="微软雅黑" w:cs="微软雅黑"/>
          <w:sz w:val="24"/>
          <w:szCs w:val="24"/>
        </w:rPr>
        <w:t>如下图所示（账号：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学生学号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  <w:r>
        <w:rPr>
          <w:rFonts w:hint="default" w:ascii="微软雅黑" w:hAnsi="微软雅黑" w:eastAsia="微软雅黑" w:cs="微软雅黑"/>
          <w:sz w:val="24"/>
          <w:szCs w:val="24"/>
        </w:rPr>
        <w:t>密码：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统一认证密码</w:t>
      </w:r>
      <w:r>
        <w:rPr>
          <w:rFonts w:hint="default" w:ascii="微软雅黑" w:hAnsi="微软雅黑" w:eastAsia="微软雅黑" w:cs="微软雅黑"/>
          <w:sz w:val="24"/>
          <w:szCs w:val="24"/>
        </w:rPr>
        <w:t>）。</w:t>
      </w:r>
    </w:p>
    <w:p w14:paraId="49AC6C37"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344420" cy="4664710"/>
            <wp:effectExtent l="0" t="0" r="17780" b="254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44420" cy="466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92680" cy="4645660"/>
            <wp:effectExtent l="0" t="0" r="7620" b="254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464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5D232">
      <w:pPr>
        <w:pStyle w:val="2"/>
        <w:numPr>
          <w:ilvl w:val="0"/>
          <w:numId w:val="0"/>
        </w:numPr>
        <w:ind w:firstLine="480" w:firstLineChars="150"/>
        <w:outlineLvl w:val="1"/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bookmarkStart w:id="6" w:name="_Toc16293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1.2 学生评教任务</w:t>
      </w:r>
      <w:bookmarkEnd w:id="6"/>
    </w:p>
    <w:p w14:paraId="3A9DA936">
      <w:pPr>
        <w:ind w:firstLine="480" w:firstLineChars="20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学生可以在列表查看所有需要评价的课程。</w:t>
      </w:r>
    </w:p>
    <w:p w14:paraId="4108D9D3">
      <w:pPr>
        <w:ind w:firstLine="480" w:firstLineChars="20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特别提示：请各位同学本着客观、公正的态度，看到评价界面的所有课程后，根据任课教师平时上课情况，首先对所显示课程综合评估，确定出等级，做到心中有数，然后再有针对性地完成所有课程的评价，避免错评、漏评。</w:t>
      </w:r>
    </w:p>
    <w:p w14:paraId="56FAE3D6">
      <w:pPr>
        <w:ind w:firstLine="480" w:firstLineChars="200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点击“任务名称”，跳转至评价表填写页面。（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注：学生选择“优”的比例不能超过 40%例如学生应作答 10次，选优的次数系统限制小于等于 4次。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）</w:t>
      </w:r>
    </w:p>
    <w:p w14:paraId="0B29011C">
      <w:pPr>
        <w:ind w:firstLine="480" w:firstLineChars="200"/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131695" cy="4622165"/>
            <wp:effectExtent l="0" t="0" r="1905" b="6985"/>
            <wp:docPr id="12" name="图片 12" descr="eecd0693175ff05e40afe7368fd8f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ecd0693175ff05e40afe7368fd8f8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31695" cy="462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499A2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28DC7CC9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47F9F38D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75202E7D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12FC3B17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14E9A7AE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6990C455"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系统会根据学生选课表中所有授课教师（含合讲教师）发放评教问卷，如果由于分组教学等原因，某位教师本学期并未对你进行授课，那么请对未授课老师评价时选择“由于分组教学原因，该教师本学斯未对我进行授课”选项。填写评价表内容后，如果还需要完善可选择“保存”，下次进入时此次填写的内容将会留存并进行展示。如果认为已填写内容没问题可直接选择“提交”。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因提交后不支持修改，请各位同学确认无误后再提交。</w:t>
      </w:r>
    </w:p>
    <w:p w14:paraId="0353787A">
      <w:pPr>
        <w:jc w:val="center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drawing>
          <wp:inline distT="0" distB="0" distL="114300" distR="114300">
            <wp:extent cx="2804795" cy="6083935"/>
            <wp:effectExtent l="0" t="0" r="14605" b="12065"/>
            <wp:docPr id="15" name="图片 15" descr="dfb6a7d5af28532b9a8678aa76dd8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fb6a7d5af28532b9a8678aa76dd81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04795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AA0CE">
      <w:pPr>
        <w:numPr>
          <w:ilvl w:val="0"/>
          <w:numId w:val="0"/>
        </w:numPr>
        <w:ind w:firstLine="480" w:firstLineChars="200"/>
        <w:jc w:val="left"/>
        <w:outlineLvl w:val="9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点击已评价的课程，学生可查看自己“已提交”的评课记录。</w:t>
      </w:r>
    </w:p>
    <w:p w14:paraId="302711D7">
      <w:pPr>
        <w:widowControl w:val="0"/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drawing>
          <wp:inline distT="0" distB="0" distL="114300" distR="114300">
            <wp:extent cx="2522855" cy="5472430"/>
            <wp:effectExtent l="0" t="0" r="10795" b="13970"/>
            <wp:docPr id="31" name="图片 31" descr="8b6fe1f5f9663ad112614be56214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8b6fe1f5f9663ad112614be5621445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547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br w:type="page"/>
      </w:r>
    </w:p>
    <w:p w14:paraId="5C9943B3">
      <w:pPr>
        <w:pStyle w:val="2"/>
        <w:numPr>
          <w:ilvl w:val="0"/>
          <w:numId w:val="0"/>
        </w:numPr>
        <w:ind w:firstLine="480" w:firstLineChars="150"/>
        <w:outlineLvl w:val="0"/>
        <w:rPr>
          <w:rFonts w:hint="default"/>
          <w:sz w:val="32"/>
          <w:szCs w:val="32"/>
          <w:lang w:val="en-US" w:eastAsia="zh-CN"/>
        </w:rPr>
      </w:pPr>
      <w:bookmarkStart w:id="7" w:name="_Toc10846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二</w:t>
      </w:r>
      <w:r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eastAsia="zh-CN" w:bidi="ar-SA"/>
        </w:rPr>
        <w:t>、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PC端</w:t>
      </w:r>
      <w:bookmarkEnd w:id="3"/>
      <w:bookmarkEnd w:id="7"/>
    </w:p>
    <w:p w14:paraId="55C5D372">
      <w:pPr>
        <w:numPr>
          <w:ilvl w:val="0"/>
          <w:numId w:val="0"/>
        </w:numPr>
        <w:ind w:firstLine="560" w:firstLineChars="200"/>
        <w:jc w:val="left"/>
        <w:outlineLvl w:val="1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bookmarkStart w:id="8" w:name="_Toc26467"/>
      <w:bookmarkStart w:id="9" w:name="_Toc18485_WPSOffice_Level2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2.1 PC端登录</w:t>
      </w:r>
      <w:bookmarkEnd w:id="8"/>
      <w:bookmarkEnd w:id="9"/>
    </w:p>
    <w:p w14:paraId="2839BCD5">
      <w:p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电脑连接校园网后在浏览器中输入平台</w:t>
      </w:r>
      <w:r>
        <w:rPr>
          <w:rFonts w:hint="default" w:ascii="微软雅黑" w:hAnsi="微软雅黑" w:eastAsia="微软雅黑" w:cs="微软雅黑"/>
          <w:sz w:val="24"/>
          <w:szCs w:val="24"/>
        </w:rPr>
        <w:t>地址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http://iclass.bipt.edu.cn:6062/tqme/#/login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）进入电脑端登录界面，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然后</w:t>
      </w:r>
      <w:r>
        <w:rPr>
          <w:rFonts w:hint="default" w:ascii="微软雅黑" w:hAnsi="微软雅黑" w:eastAsia="微软雅黑" w:cs="微软雅黑"/>
          <w:sz w:val="24"/>
          <w:szCs w:val="24"/>
        </w:rPr>
        <w:t>通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过</w:t>
      </w:r>
      <w:r>
        <w:rPr>
          <w:rFonts w:hint="default" w:ascii="微软雅黑" w:hAnsi="微软雅黑" w:eastAsia="微软雅黑" w:cs="微软雅黑"/>
          <w:sz w:val="24"/>
          <w:szCs w:val="24"/>
        </w:rPr>
        <w:t>账号密码登录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</w:t>
      </w:r>
      <w:r>
        <w:rPr>
          <w:rFonts w:hint="default" w:ascii="微软雅黑" w:hAnsi="微软雅黑" w:eastAsia="微软雅黑" w:cs="微软雅黑"/>
          <w:sz w:val="24"/>
          <w:szCs w:val="24"/>
        </w:rPr>
        <w:t>如下图所示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。</w:t>
      </w:r>
    </w:p>
    <w:p w14:paraId="79DBE490">
      <w:pPr>
        <w:ind w:firstLine="480" w:firstLineChars="200"/>
        <w:jc w:val="left"/>
        <w:rPr>
          <w:rFonts w:hint="default" w:ascii="微软雅黑" w:hAnsi="微软雅黑" w:eastAsia="微软雅黑" w:cs="微软雅黑"/>
          <w:sz w:val="24"/>
          <w:szCs w:val="24"/>
        </w:rPr>
      </w:pPr>
      <w:r>
        <w:rPr>
          <w:rFonts w:hint="default" w:ascii="微软雅黑" w:hAnsi="微软雅黑" w:eastAsia="微软雅黑" w:cs="微软雅黑"/>
          <w:sz w:val="24"/>
          <w:szCs w:val="24"/>
        </w:rPr>
        <w:t>（账号：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学生学号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；</w:t>
      </w:r>
      <w:r>
        <w:rPr>
          <w:rFonts w:hint="default" w:ascii="微软雅黑" w:hAnsi="微软雅黑" w:eastAsia="微软雅黑" w:cs="微软雅黑"/>
          <w:sz w:val="24"/>
          <w:szCs w:val="24"/>
        </w:rPr>
        <w:t>密码：密码：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统一认证平台密码。默认密码为Shxy+身份证后六位</w:t>
      </w:r>
      <w:r>
        <w:rPr>
          <w:rFonts w:hint="default" w:ascii="微软雅黑" w:hAnsi="微软雅黑" w:eastAsia="微软雅黑" w:cs="微软雅黑"/>
          <w:sz w:val="24"/>
          <w:szCs w:val="24"/>
        </w:rPr>
        <w:t>）</w:t>
      </w:r>
    </w:p>
    <w:p w14:paraId="10E7A1C6">
      <w:pPr>
        <w:jc w:val="left"/>
        <w:rPr>
          <w:rFonts w:hint="default" w:ascii="微软雅黑" w:hAnsi="微软雅黑" w:eastAsia="微软雅黑" w:cs="微软雅黑"/>
          <w:sz w:val="24"/>
          <w:szCs w:val="24"/>
        </w:rPr>
      </w:pPr>
      <w:r>
        <w:drawing>
          <wp:inline distT="0" distB="0" distL="114300" distR="114300">
            <wp:extent cx="5269865" cy="2504440"/>
            <wp:effectExtent l="0" t="0" r="6985" b="1016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AD8E8">
      <w:pPr>
        <w:numPr>
          <w:ilvl w:val="0"/>
          <w:numId w:val="0"/>
        </w:numPr>
        <w:ind w:firstLine="560" w:firstLineChars="200"/>
        <w:jc w:val="left"/>
        <w:outlineLvl w:val="1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bookmarkStart w:id="10" w:name="_Toc1831602574_WPSOffice_Level2"/>
      <w:bookmarkStart w:id="11" w:name="_Toc5494"/>
      <w:r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  <w:t>2.</w:t>
      </w:r>
      <w:bookmarkEnd w:id="10"/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2学生评教任务</w:t>
      </w:r>
      <w:bookmarkEnd w:id="11"/>
    </w:p>
    <w:p w14:paraId="257C6CE2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特别提示：请各位同学本着客观、公正的态度，看到评价界面的所有课程后，根据任课教师平时上课情况，首先对所显示课程综合评估，确定出等级，做到心中有数，然后再有针对性地完成所有课程的评价，避免错评、漏评。</w:t>
      </w:r>
    </w:p>
    <w:p w14:paraId="101B7AA7">
      <w:pPr>
        <w:numPr>
          <w:ilvl w:val="0"/>
          <w:numId w:val="0"/>
        </w:numPr>
        <w:ind w:firstLine="480" w:firstLineChars="20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填写任务状态为进行中的任务。（注：已结束或未开始任务不可填写）</w:t>
      </w:r>
    </w:p>
    <w:p w14:paraId="3FDEF549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 w14:paraId="1EDD2AC8">
      <w:pPr>
        <w:numPr>
          <w:ilvl w:val="0"/>
          <w:numId w:val="0"/>
        </w:numPr>
        <w:ind w:firstLine="480" w:firstLineChars="200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点击开始评价，跳转至评价表填写页面。</w:t>
      </w:r>
    </w:p>
    <w:p w14:paraId="52F74DF0">
      <w:pPr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4955540" cy="2327275"/>
            <wp:effectExtent l="0" t="0" r="16510" b="15875"/>
            <wp:docPr id="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540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0350B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填写课堂质量评价表-学生评教。（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注：学生选择“优秀”的比例不能超过 40%，例如学生应作答 10次，选优的次数系统限制小于等于 4次。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）</w:t>
      </w:r>
    </w:p>
    <w:p w14:paraId="72B19A57"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480945"/>
            <wp:effectExtent l="0" t="0" r="16510" b="14605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0A584">
      <w:pPr>
        <w:numPr>
          <w:ilvl w:val="0"/>
          <w:numId w:val="0"/>
        </w:numPr>
        <w:ind w:firstLine="480" w:firstLineChars="200"/>
        <w:jc w:val="left"/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填写完成后，点击保存，可暂存填写内容。</w:t>
      </w:r>
      <w:r>
        <w:drawing>
          <wp:inline distT="0" distB="0" distL="114300" distR="114300">
            <wp:extent cx="5260340" cy="2595880"/>
            <wp:effectExtent l="0" t="0" r="16510" b="13970"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C972A">
      <w:pPr>
        <w:numPr>
          <w:ilvl w:val="0"/>
          <w:numId w:val="0"/>
        </w:numPr>
        <w:ind w:firstLine="480" w:firstLineChars="200"/>
        <w:jc w:val="left"/>
        <w:rPr>
          <w:rFonts w:hint="default" w:ascii="微软雅黑" w:hAnsi="微软雅黑" w:eastAsia="微软雅黑" w:cs="微软雅黑"/>
          <w:color w:val="FF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填写完成后，点击提交，可提交课堂质量评价表-学生评教表。</w:t>
      </w:r>
      <w:bookmarkStart w:id="12" w:name="OLE_LINK1"/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 w:eastAsia="zh-CN"/>
        </w:rPr>
        <w:t>因提交后不支持修改，请各位同学确认无误后再提交。</w:t>
      </w:r>
    </w:p>
    <w:bookmarkEnd w:id="12"/>
    <w:p w14:paraId="3EF71567"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0340" cy="2595880"/>
            <wp:effectExtent l="0" t="0" r="16510" b="13970"/>
            <wp:docPr id="2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F17BF">
      <w:pPr>
        <w:numPr>
          <w:ilvl w:val="0"/>
          <w:numId w:val="0"/>
        </w:numPr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填写完成后，可点击查看已评，查看评教记录。</w:t>
      </w:r>
    </w:p>
    <w:p w14:paraId="5BC0A2CF">
      <w:pPr>
        <w:numPr>
          <w:ilvl w:val="0"/>
          <w:numId w:val="0"/>
        </w:numPr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bookmarkStart w:id="13" w:name="_GoBack"/>
      <w:bookmarkEnd w:id="13"/>
      <w:r>
        <w:drawing>
          <wp:inline distT="0" distB="0" distL="114300" distR="114300">
            <wp:extent cx="5260340" cy="2595880"/>
            <wp:effectExtent l="0" t="0" r="16510" b="13970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32BBC">
      <w:pPr>
        <w:rPr>
          <w:rFonts w:hint="eastAsia" w:eastAsiaTheme="minorEastAsia"/>
          <w:lang w:eastAsia="zh-CN"/>
        </w:rPr>
      </w:pPr>
    </w:p>
    <w:p w14:paraId="7ADF9FE2">
      <w:pPr>
        <w:bidi w:val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9EDF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600502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600502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GJjMjU0NTk3OTc0ZmNiZmQyZjBhMDE4MmM0OWEifQ=="/>
  </w:docVars>
  <w:rsids>
    <w:rsidRoot w:val="732524A4"/>
    <w:rsid w:val="00ED1E2A"/>
    <w:rsid w:val="01FD3A7B"/>
    <w:rsid w:val="04BE5FB8"/>
    <w:rsid w:val="05882E65"/>
    <w:rsid w:val="07A562CB"/>
    <w:rsid w:val="09D35380"/>
    <w:rsid w:val="09DF6D3E"/>
    <w:rsid w:val="0ADA341F"/>
    <w:rsid w:val="0C056F02"/>
    <w:rsid w:val="0C8F52F5"/>
    <w:rsid w:val="0D67094A"/>
    <w:rsid w:val="0EDD356A"/>
    <w:rsid w:val="15A765F4"/>
    <w:rsid w:val="16167417"/>
    <w:rsid w:val="168546CC"/>
    <w:rsid w:val="199C3711"/>
    <w:rsid w:val="1AE654C9"/>
    <w:rsid w:val="1C9E18FF"/>
    <w:rsid w:val="1CC17F9B"/>
    <w:rsid w:val="20131D14"/>
    <w:rsid w:val="20C96B13"/>
    <w:rsid w:val="21F20BF7"/>
    <w:rsid w:val="237D20AC"/>
    <w:rsid w:val="27B90FE2"/>
    <w:rsid w:val="2D134C33"/>
    <w:rsid w:val="2D7A6430"/>
    <w:rsid w:val="2D7D4175"/>
    <w:rsid w:val="30862E8B"/>
    <w:rsid w:val="331210F9"/>
    <w:rsid w:val="35104671"/>
    <w:rsid w:val="39E71CCB"/>
    <w:rsid w:val="3F256617"/>
    <w:rsid w:val="3F65059C"/>
    <w:rsid w:val="3F914050"/>
    <w:rsid w:val="3FE82D30"/>
    <w:rsid w:val="437F2E34"/>
    <w:rsid w:val="448C0EF9"/>
    <w:rsid w:val="44EC2DBF"/>
    <w:rsid w:val="46AA151D"/>
    <w:rsid w:val="48787FC5"/>
    <w:rsid w:val="49076BE3"/>
    <w:rsid w:val="4A8B6A7C"/>
    <w:rsid w:val="4B3D2633"/>
    <w:rsid w:val="4C4A7215"/>
    <w:rsid w:val="4D6A1461"/>
    <w:rsid w:val="4D924EB8"/>
    <w:rsid w:val="4EC407A5"/>
    <w:rsid w:val="51516E38"/>
    <w:rsid w:val="51A146C5"/>
    <w:rsid w:val="52AF53F2"/>
    <w:rsid w:val="55A76918"/>
    <w:rsid w:val="57B1418D"/>
    <w:rsid w:val="590F52C4"/>
    <w:rsid w:val="5BB16E51"/>
    <w:rsid w:val="5CBB785C"/>
    <w:rsid w:val="5DD66D8B"/>
    <w:rsid w:val="5E6B158B"/>
    <w:rsid w:val="5EB87D41"/>
    <w:rsid w:val="5F926F9A"/>
    <w:rsid w:val="6001450E"/>
    <w:rsid w:val="60936406"/>
    <w:rsid w:val="63575504"/>
    <w:rsid w:val="63AA57EB"/>
    <w:rsid w:val="657333CA"/>
    <w:rsid w:val="65D77E83"/>
    <w:rsid w:val="66186012"/>
    <w:rsid w:val="66811715"/>
    <w:rsid w:val="66E71979"/>
    <w:rsid w:val="683E55D4"/>
    <w:rsid w:val="68AD7E01"/>
    <w:rsid w:val="68B53C38"/>
    <w:rsid w:val="6936403D"/>
    <w:rsid w:val="6CED2614"/>
    <w:rsid w:val="6EB1780C"/>
    <w:rsid w:val="6F351AED"/>
    <w:rsid w:val="6F5572A7"/>
    <w:rsid w:val="70ED55D4"/>
    <w:rsid w:val="727F515C"/>
    <w:rsid w:val="732524A4"/>
    <w:rsid w:val="73E03FEB"/>
    <w:rsid w:val="75A2043A"/>
    <w:rsid w:val="76AC122E"/>
    <w:rsid w:val="76F4386D"/>
    <w:rsid w:val="79EB2A60"/>
    <w:rsid w:val="7A781E0E"/>
    <w:rsid w:val="7C0A06D0"/>
    <w:rsid w:val="7D466982"/>
    <w:rsid w:val="7E3C3F6A"/>
    <w:rsid w:val="7F01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uiPriority w:val="0"/>
    <w:pPr>
      <w:ind w:left="420" w:leftChars="200"/>
    </w:pPr>
  </w:style>
  <w:style w:type="paragraph" w:customStyle="1" w:styleId="10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2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944</Words>
  <Characters>1021</Characters>
  <Lines>0</Lines>
  <Paragraphs>0</Paragraphs>
  <TotalTime>4</TotalTime>
  <ScaleCrop>false</ScaleCrop>
  <LinksUpToDate>false</LinksUpToDate>
  <CharactersWithSpaces>1050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2024-08-27T11:05:00Z</dcterms:created>
  <dc:creator>子E。</dc:creator>
  <cp:lastModifiedBy>华灵燕</cp:lastModifiedBy>
  <dcterms:modified xsi:type="dcterms:W3CDTF">2025-05-23T05:57:41Z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BDBA8ADC172A44C599B74D5B1276934A_13</vt:lpwstr>
  </property>
  <property fmtid="{D5CDD505-2E9C-101B-9397-08002B2CF9AE}" pid="4" name="KSOTemplateDocerSaveRecord">
    <vt:lpwstr>eyJoZGlkIjoiOTliMzIyZGExNWQ1MDhiNzM0ZDFjYjQ3YWMyZjhiOWUiLCJ1c2VySWQiOiIzMjUyNzcyMTkifQ==</vt:lpwstr>
  </property>
</Properties>
</file>